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6162" w14:textId="77777777" w:rsidR="00F002AA" w:rsidRDefault="00F002AA"/>
    <w:sdt>
      <w:sdtPr>
        <w:rPr>
          <w:rFonts w:ascii="Times New Roman" w:eastAsiaTheme="minorHAnsi" w:hAnsi="Times New Roman" w:cstheme="minorBidi"/>
          <w:color w:val="auto"/>
          <w:sz w:val="24"/>
          <w:szCs w:val="22"/>
          <w:lang w:eastAsia="en-US"/>
        </w:rPr>
        <w:id w:val="916751706"/>
        <w:docPartObj>
          <w:docPartGallery w:val="Table of Contents"/>
          <w:docPartUnique/>
        </w:docPartObj>
      </w:sdtPr>
      <w:sdtEndPr>
        <w:rPr>
          <w:b/>
          <w:bCs/>
        </w:rPr>
      </w:sdtEndPr>
      <w:sdtContent>
        <w:p w14:paraId="2BDF7F0D" w14:textId="7CFD4524" w:rsidR="00293CF1" w:rsidRDefault="00293CF1">
          <w:pPr>
            <w:pStyle w:val="Overskrift"/>
          </w:pPr>
          <w:r>
            <w:t>Indhold</w:t>
          </w:r>
        </w:p>
        <w:p w14:paraId="1C28DC74" w14:textId="13FBB53E" w:rsidR="00EE4A6C" w:rsidRDefault="00293CF1">
          <w:pPr>
            <w:pStyle w:val="Indholdsfortegnelse1"/>
            <w:tabs>
              <w:tab w:val="right" w:leader="dot" w:pos="9628"/>
            </w:tabs>
            <w:rPr>
              <w:rFonts w:cstheme="minorBidi"/>
              <w:noProof/>
            </w:rPr>
          </w:pPr>
          <w:r>
            <w:fldChar w:fldCharType="begin"/>
          </w:r>
          <w:r>
            <w:instrText xml:space="preserve"> TOC \o "1-3" \h \z \u </w:instrText>
          </w:r>
          <w:r>
            <w:fldChar w:fldCharType="separate"/>
          </w:r>
          <w:hyperlink w:anchor="_Toc60643536" w:history="1">
            <w:r w:rsidR="00EE4A6C" w:rsidRPr="00E62123">
              <w:rPr>
                <w:rStyle w:val="Hyperlink"/>
                <w:noProof/>
              </w:rPr>
              <w:t>Indledning</w:t>
            </w:r>
            <w:r w:rsidR="00EE4A6C">
              <w:rPr>
                <w:noProof/>
                <w:webHidden/>
              </w:rPr>
              <w:tab/>
            </w:r>
            <w:r w:rsidR="00EE4A6C">
              <w:rPr>
                <w:noProof/>
                <w:webHidden/>
              </w:rPr>
              <w:fldChar w:fldCharType="begin"/>
            </w:r>
            <w:r w:rsidR="00EE4A6C">
              <w:rPr>
                <w:noProof/>
                <w:webHidden/>
              </w:rPr>
              <w:instrText xml:space="preserve"> PAGEREF _Toc60643536 \h </w:instrText>
            </w:r>
            <w:r w:rsidR="00EE4A6C">
              <w:rPr>
                <w:noProof/>
                <w:webHidden/>
              </w:rPr>
            </w:r>
            <w:r w:rsidR="00EE4A6C">
              <w:rPr>
                <w:noProof/>
                <w:webHidden/>
              </w:rPr>
              <w:fldChar w:fldCharType="separate"/>
            </w:r>
            <w:r w:rsidR="00F32A53">
              <w:rPr>
                <w:noProof/>
                <w:webHidden/>
              </w:rPr>
              <w:t>1</w:t>
            </w:r>
            <w:r w:rsidR="00EE4A6C">
              <w:rPr>
                <w:noProof/>
                <w:webHidden/>
              </w:rPr>
              <w:fldChar w:fldCharType="end"/>
            </w:r>
          </w:hyperlink>
        </w:p>
        <w:p w14:paraId="669E0F07" w14:textId="2531989B" w:rsidR="00EE4A6C" w:rsidRDefault="00CF3D49">
          <w:pPr>
            <w:pStyle w:val="Indholdsfortegnelse1"/>
            <w:tabs>
              <w:tab w:val="right" w:leader="dot" w:pos="9628"/>
            </w:tabs>
            <w:rPr>
              <w:rFonts w:cstheme="minorBidi"/>
              <w:noProof/>
            </w:rPr>
          </w:pPr>
          <w:hyperlink w:anchor="_Toc60643537" w:history="1">
            <w:r w:rsidR="00EE4A6C" w:rsidRPr="00E62123">
              <w:rPr>
                <w:rStyle w:val="Hyperlink"/>
                <w:noProof/>
              </w:rPr>
              <w:t>Hvorfor overhovedet oversætte?</w:t>
            </w:r>
            <w:r w:rsidR="00EE4A6C">
              <w:rPr>
                <w:noProof/>
                <w:webHidden/>
              </w:rPr>
              <w:tab/>
            </w:r>
            <w:r w:rsidR="00EE4A6C">
              <w:rPr>
                <w:noProof/>
                <w:webHidden/>
              </w:rPr>
              <w:fldChar w:fldCharType="begin"/>
            </w:r>
            <w:r w:rsidR="00EE4A6C">
              <w:rPr>
                <w:noProof/>
                <w:webHidden/>
              </w:rPr>
              <w:instrText xml:space="preserve"> PAGEREF _Toc60643537 \h </w:instrText>
            </w:r>
            <w:r w:rsidR="00EE4A6C">
              <w:rPr>
                <w:noProof/>
                <w:webHidden/>
              </w:rPr>
            </w:r>
            <w:r w:rsidR="00EE4A6C">
              <w:rPr>
                <w:noProof/>
                <w:webHidden/>
              </w:rPr>
              <w:fldChar w:fldCharType="separate"/>
            </w:r>
            <w:r w:rsidR="00F32A53">
              <w:rPr>
                <w:noProof/>
                <w:webHidden/>
              </w:rPr>
              <w:t>2</w:t>
            </w:r>
            <w:r w:rsidR="00EE4A6C">
              <w:rPr>
                <w:noProof/>
                <w:webHidden/>
              </w:rPr>
              <w:fldChar w:fldCharType="end"/>
            </w:r>
          </w:hyperlink>
        </w:p>
        <w:p w14:paraId="58B364EB" w14:textId="05942170" w:rsidR="00EE4A6C" w:rsidRDefault="00CF3D49">
          <w:pPr>
            <w:pStyle w:val="Indholdsfortegnelse1"/>
            <w:tabs>
              <w:tab w:val="right" w:leader="dot" w:pos="9628"/>
            </w:tabs>
            <w:rPr>
              <w:rFonts w:cstheme="minorBidi"/>
              <w:noProof/>
            </w:rPr>
          </w:pPr>
          <w:hyperlink w:anchor="_Toc60643538" w:history="1">
            <w:r w:rsidR="00EE4A6C" w:rsidRPr="00E62123">
              <w:rPr>
                <w:rStyle w:val="Hyperlink"/>
                <w:noProof/>
              </w:rPr>
              <w:t>Fadervor</w:t>
            </w:r>
            <w:r w:rsidR="00EE4A6C">
              <w:rPr>
                <w:noProof/>
                <w:webHidden/>
              </w:rPr>
              <w:tab/>
            </w:r>
            <w:r w:rsidR="00EE4A6C">
              <w:rPr>
                <w:noProof/>
                <w:webHidden/>
              </w:rPr>
              <w:fldChar w:fldCharType="begin"/>
            </w:r>
            <w:r w:rsidR="00EE4A6C">
              <w:rPr>
                <w:noProof/>
                <w:webHidden/>
              </w:rPr>
              <w:instrText xml:space="preserve"> PAGEREF _Toc60643538 \h </w:instrText>
            </w:r>
            <w:r w:rsidR="00EE4A6C">
              <w:rPr>
                <w:noProof/>
                <w:webHidden/>
              </w:rPr>
            </w:r>
            <w:r w:rsidR="00EE4A6C">
              <w:rPr>
                <w:noProof/>
                <w:webHidden/>
              </w:rPr>
              <w:fldChar w:fldCharType="separate"/>
            </w:r>
            <w:r w:rsidR="00F32A53">
              <w:rPr>
                <w:noProof/>
                <w:webHidden/>
              </w:rPr>
              <w:t>3</w:t>
            </w:r>
            <w:r w:rsidR="00EE4A6C">
              <w:rPr>
                <w:noProof/>
                <w:webHidden/>
              </w:rPr>
              <w:fldChar w:fldCharType="end"/>
            </w:r>
          </w:hyperlink>
        </w:p>
        <w:p w14:paraId="7533825B" w14:textId="308EA0EF" w:rsidR="00EE4A6C" w:rsidRDefault="00CF3D49">
          <w:pPr>
            <w:pStyle w:val="Indholdsfortegnelse2"/>
            <w:tabs>
              <w:tab w:val="right" w:leader="dot" w:pos="9628"/>
            </w:tabs>
            <w:rPr>
              <w:rFonts w:cstheme="minorBidi"/>
              <w:noProof/>
            </w:rPr>
          </w:pPr>
          <w:hyperlink w:anchor="_Toc60643539" w:history="1">
            <w:r w:rsidR="00EE4A6C" w:rsidRPr="00E62123">
              <w:rPr>
                <w:rStyle w:val="Hyperlink"/>
                <w:noProof/>
              </w:rPr>
              <w:t>Den autoriserede oversættelse af 1948</w:t>
            </w:r>
            <w:r w:rsidR="00EE4A6C">
              <w:rPr>
                <w:noProof/>
                <w:webHidden/>
              </w:rPr>
              <w:tab/>
            </w:r>
            <w:r w:rsidR="00EE4A6C">
              <w:rPr>
                <w:noProof/>
                <w:webHidden/>
              </w:rPr>
              <w:fldChar w:fldCharType="begin"/>
            </w:r>
            <w:r w:rsidR="00EE4A6C">
              <w:rPr>
                <w:noProof/>
                <w:webHidden/>
              </w:rPr>
              <w:instrText xml:space="preserve"> PAGEREF _Toc60643539 \h </w:instrText>
            </w:r>
            <w:r w:rsidR="00EE4A6C">
              <w:rPr>
                <w:noProof/>
                <w:webHidden/>
              </w:rPr>
            </w:r>
            <w:r w:rsidR="00EE4A6C">
              <w:rPr>
                <w:noProof/>
                <w:webHidden/>
              </w:rPr>
              <w:fldChar w:fldCharType="separate"/>
            </w:r>
            <w:r w:rsidR="00F32A53">
              <w:rPr>
                <w:noProof/>
                <w:webHidden/>
              </w:rPr>
              <w:t>3</w:t>
            </w:r>
            <w:r w:rsidR="00EE4A6C">
              <w:rPr>
                <w:noProof/>
                <w:webHidden/>
              </w:rPr>
              <w:fldChar w:fldCharType="end"/>
            </w:r>
          </w:hyperlink>
        </w:p>
        <w:p w14:paraId="541CC7FB" w14:textId="7E0111E5" w:rsidR="00EE4A6C" w:rsidRDefault="00CF3D49">
          <w:pPr>
            <w:pStyle w:val="Indholdsfortegnelse2"/>
            <w:tabs>
              <w:tab w:val="right" w:leader="dot" w:pos="9628"/>
            </w:tabs>
            <w:rPr>
              <w:rFonts w:cstheme="minorBidi"/>
              <w:noProof/>
            </w:rPr>
          </w:pPr>
          <w:hyperlink w:anchor="_Toc60643540" w:history="1">
            <w:r w:rsidR="00EE4A6C" w:rsidRPr="00E62123">
              <w:rPr>
                <w:rStyle w:val="Hyperlink"/>
                <w:noProof/>
              </w:rPr>
              <w:t>Den autoriserede oversættelse af 1992</w:t>
            </w:r>
            <w:r w:rsidR="00EE4A6C">
              <w:rPr>
                <w:noProof/>
                <w:webHidden/>
              </w:rPr>
              <w:tab/>
            </w:r>
            <w:r w:rsidR="00EE4A6C">
              <w:rPr>
                <w:noProof/>
                <w:webHidden/>
              </w:rPr>
              <w:fldChar w:fldCharType="begin"/>
            </w:r>
            <w:r w:rsidR="00EE4A6C">
              <w:rPr>
                <w:noProof/>
                <w:webHidden/>
              </w:rPr>
              <w:instrText xml:space="preserve"> PAGEREF _Toc60643540 \h </w:instrText>
            </w:r>
            <w:r w:rsidR="00EE4A6C">
              <w:rPr>
                <w:noProof/>
                <w:webHidden/>
              </w:rPr>
            </w:r>
            <w:r w:rsidR="00EE4A6C">
              <w:rPr>
                <w:noProof/>
                <w:webHidden/>
              </w:rPr>
              <w:fldChar w:fldCharType="separate"/>
            </w:r>
            <w:r w:rsidR="00F32A53">
              <w:rPr>
                <w:noProof/>
                <w:webHidden/>
              </w:rPr>
              <w:t>3</w:t>
            </w:r>
            <w:r w:rsidR="00EE4A6C">
              <w:rPr>
                <w:noProof/>
                <w:webHidden/>
              </w:rPr>
              <w:fldChar w:fldCharType="end"/>
            </w:r>
          </w:hyperlink>
        </w:p>
        <w:p w14:paraId="6F30C9D0" w14:textId="6A53A7D0" w:rsidR="00EE4A6C" w:rsidRDefault="00CF3D49">
          <w:pPr>
            <w:pStyle w:val="Indholdsfortegnelse2"/>
            <w:tabs>
              <w:tab w:val="right" w:leader="dot" w:pos="9628"/>
            </w:tabs>
            <w:rPr>
              <w:rFonts w:cstheme="minorBidi"/>
              <w:noProof/>
            </w:rPr>
          </w:pPr>
          <w:hyperlink w:anchor="_Toc60643541" w:history="1">
            <w:r w:rsidR="00EE4A6C" w:rsidRPr="00E62123">
              <w:rPr>
                <w:rStyle w:val="Hyperlink"/>
                <w:noProof/>
              </w:rPr>
              <w:t>Bibelen på hverdagsdansk (1992)</w:t>
            </w:r>
            <w:r w:rsidR="00EE4A6C">
              <w:rPr>
                <w:noProof/>
                <w:webHidden/>
              </w:rPr>
              <w:tab/>
            </w:r>
            <w:r w:rsidR="00EE4A6C">
              <w:rPr>
                <w:noProof/>
                <w:webHidden/>
              </w:rPr>
              <w:fldChar w:fldCharType="begin"/>
            </w:r>
            <w:r w:rsidR="00EE4A6C">
              <w:rPr>
                <w:noProof/>
                <w:webHidden/>
              </w:rPr>
              <w:instrText xml:space="preserve"> PAGEREF _Toc60643541 \h </w:instrText>
            </w:r>
            <w:r w:rsidR="00EE4A6C">
              <w:rPr>
                <w:noProof/>
                <w:webHidden/>
              </w:rPr>
            </w:r>
            <w:r w:rsidR="00EE4A6C">
              <w:rPr>
                <w:noProof/>
                <w:webHidden/>
              </w:rPr>
              <w:fldChar w:fldCharType="separate"/>
            </w:r>
            <w:r w:rsidR="00F32A53">
              <w:rPr>
                <w:noProof/>
                <w:webHidden/>
              </w:rPr>
              <w:t>4</w:t>
            </w:r>
            <w:r w:rsidR="00EE4A6C">
              <w:rPr>
                <w:noProof/>
                <w:webHidden/>
              </w:rPr>
              <w:fldChar w:fldCharType="end"/>
            </w:r>
          </w:hyperlink>
        </w:p>
        <w:p w14:paraId="3DBB2467" w14:textId="5DD922A9" w:rsidR="00EE4A6C" w:rsidRDefault="00CF3D49">
          <w:pPr>
            <w:pStyle w:val="Indholdsfortegnelse2"/>
            <w:tabs>
              <w:tab w:val="right" w:leader="dot" w:pos="9628"/>
            </w:tabs>
            <w:rPr>
              <w:rFonts w:cstheme="minorBidi"/>
              <w:noProof/>
            </w:rPr>
          </w:pPr>
          <w:hyperlink w:anchor="_Toc60643542" w:history="1">
            <w:r w:rsidR="00EE4A6C" w:rsidRPr="00E62123">
              <w:rPr>
                <w:rStyle w:val="Hyperlink"/>
                <w:noProof/>
              </w:rPr>
              <w:t>Bibelen 2020</w:t>
            </w:r>
            <w:r w:rsidR="00EE4A6C">
              <w:rPr>
                <w:noProof/>
                <w:webHidden/>
              </w:rPr>
              <w:tab/>
            </w:r>
            <w:r w:rsidR="00EE4A6C">
              <w:rPr>
                <w:noProof/>
                <w:webHidden/>
              </w:rPr>
              <w:fldChar w:fldCharType="begin"/>
            </w:r>
            <w:r w:rsidR="00EE4A6C">
              <w:rPr>
                <w:noProof/>
                <w:webHidden/>
              </w:rPr>
              <w:instrText xml:space="preserve"> PAGEREF _Toc60643542 \h </w:instrText>
            </w:r>
            <w:r w:rsidR="00EE4A6C">
              <w:rPr>
                <w:noProof/>
                <w:webHidden/>
              </w:rPr>
            </w:r>
            <w:r w:rsidR="00EE4A6C">
              <w:rPr>
                <w:noProof/>
                <w:webHidden/>
              </w:rPr>
              <w:fldChar w:fldCharType="separate"/>
            </w:r>
            <w:r w:rsidR="00F32A53">
              <w:rPr>
                <w:noProof/>
                <w:webHidden/>
              </w:rPr>
              <w:t>4</w:t>
            </w:r>
            <w:r w:rsidR="00EE4A6C">
              <w:rPr>
                <w:noProof/>
                <w:webHidden/>
              </w:rPr>
              <w:fldChar w:fldCharType="end"/>
            </w:r>
          </w:hyperlink>
        </w:p>
        <w:p w14:paraId="4F70565D" w14:textId="00A79E69" w:rsidR="00EE4A6C" w:rsidRDefault="00CF3D49">
          <w:pPr>
            <w:pStyle w:val="Indholdsfortegnelse2"/>
            <w:tabs>
              <w:tab w:val="right" w:leader="dot" w:pos="9628"/>
            </w:tabs>
            <w:rPr>
              <w:rFonts w:cstheme="minorBidi"/>
              <w:noProof/>
            </w:rPr>
          </w:pPr>
          <w:hyperlink w:anchor="_Toc60643543" w:history="1">
            <w:r w:rsidR="00EE4A6C" w:rsidRPr="00E62123">
              <w:rPr>
                <w:rStyle w:val="Hyperlink"/>
                <w:noProof/>
              </w:rPr>
              <w:t>Det græske alfabet</w:t>
            </w:r>
            <w:r w:rsidR="00EE4A6C">
              <w:rPr>
                <w:noProof/>
                <w:webHidden/>
              </w:rPr>
              <w:tab/>
            </w:r>
            <w:r w:rsidR="00EE4A6C">
              <w:rPr>
                <w:noProof/>
                <w:webHidden/>
              </w:rPr>
              <w:fldChar w:fldCharType="begin"/>
            </w:r>
            <w:r w:rsidR="00EE4A6C">
              <w:rPr>
                <w:noProof/>
                <w:webHidden/>
              </w:rPr>
              <w:instrText xml:space="preserve"> PAGEREF _Toc60643543 \h </w:instrText>
            </w:r>
            <w:r w:rsidR="00EE4A6C">
              <w:rPr>
                <w:noProof/>
                <w:webHidden/>
              </w:rPr>
            </w:r>
            <w:r w:rsidR="00EE4A6C">
              <w:rPr>
                <w:noProof/>
                <w:webHidden/>
              </w:rPr>
              <w:fldChar w:fldCharType="separate"/>
            </w:r>
            <w:r w:rsidR="00F32A53">
              <w:rPr>
                <w:noProof/>
                <w:webHidden/>
              </w:rPr>
              <w:t>4</w:t>
            </w:r>
            <w:r w:rsidR="00EE4A6C">
              <w:rPr>
                <w:noProof/>
                <w:webHidden/>
              </w:rPr>
              <w:fldChar w:fldCharType="end"/>
            </w:r>
          </w:hyperlink>
        </w:p>
        <w:p w14:paraId="23AE0A8C" w14:textId="505C9BA5" w:rsidR="00EE4A6C" w:rsidRDefault="00CF3D49">
          <w:pPr>
            <w:pStyle w:val="Indholdsfortegnelse2"/>
            <w:tabs>
              <w:tab w:val="right" w:leader="dot" w:pos="9628"/>
            </w:tabs>
            <w:rPr>
              <w:rFonts w:cstheme="minorBidi"/>
              <w:noProof/>
            </w:rPr>
          </w:pPr>
          <w:hyperlink w:anchor="_Toc60643544" w:history="1">
            <w:r w:rsidR="00EE4A6C" w:rsidRPr="00E62123">
              <w:rPr>
                <w:rStyle w:val="Hyperlink"/>
                <w:noProof/>
              </w:rPr>
              <w:t>Fadervor (Matthæusevangeliet kap 6, v. 9-13)</w:t>
            </w:r>
            <w:r w:rsidR="00EE4A6C">
              <w:rPr>
                <w:noProof/>
                <w:webHidden/>
              </w:rPr>
              <w:tab/>
            </w:r>
            <w:r w:rsidR="00EE4A6C">
              <w:rPr>
                <w:noProof/>
                <w:webHidden/>
              </w:rPr>
              <w:fldChar w:fldCharType="begin"/>
            </w:r>
            <w:r w:rsidR="00EE4A6C">
              <w:rPr>
                <w:noProof/>
                <w:webHidden/>
              </w:rPr>
              <w:instrText xml:space="preserve"> PAGEREF _Toc60643544 \h </w:instrText>
            </w:r>
            <w:r w:rsidR="00EE4A6C">
              <w:rPr>
                <w:noProof/>
                <w:webHidden/>
              </w:rPr>
            </w:r>
            <w:r w:rsidR="00EE4A6C">
              <w:rPr>
                <w:noProof/>
                <w:webHidden/>
              </w:rPr>
              <w:fldChar w:fldCharType="separate"/>
            </w:r>
            <w:r w:rsidR="00F32A53">
              <w:rPr>
                <w:noProof/>
                <w:webHidden/>
              </w:rPr>
              <w:t>5</w:t>
            </w:r>
            <w:r w:rsidR="00EE4A6C">
              <w:rPr>
                <w:noProof/>
                <w:webHidden/>
              </w:rPr>
              <w:fldChar w:fldCharType="end"/>
            </w:r>
          </w:hyperlink>
        </w:p>
        <w:p w14:paraId="66D771C0" w14:textId="273B0AAB" w:rsidR="00EE4A6C" w:rsidRDefault="00CF3D49">
          <w:pPr>
            <w:pStyle w:val="Indholdsfortegnelse2"/>
            <w:tabs>
              <w:tab w:val="right" w:leader="dot" w:pos="9628"/>
            </w:tabs>
            <w:rPr>
              <w:rFonts w:cstheme="minorBidi"/>
              <w:noProof/>
            </w:rPr>
          </w:pPr>
          <w:hyperlink w:anchor="_Toc60643545" w:history="1">
            <w:r w:rsidR="00EE4A6C" w:rsidRPr="00E62123">
              <w:rPr>
                <w:rStyle w:val="Hyperlink"/>
                <w:noProof/>
              </w:rPr>
              <w:t>Oversættelse af Fadervor ord for ord</w:t>
            </w:r>
            <w:r w:rsidR="00EE4A6C">
              <w:rPr>
                <w:noProof/>
                <w:webHidden/>
              </w:rPr>
              <w:tab/>
            </w:r>
            <w:r w:rsidR="00EE4A6C">
              <w:rPr>
                <w:noProof/>
                <w:webHidden/>
              </w:rPr>
              <w:fldChar w:fldCharType="begin"/>
            </w:r>
            <w:r w:rsidR="00EE4A6C">
              <w:rPr>
                <w:noProof/>
                <w:webHidden/>
              </w:rPr>
              <w:instrText xml:space="preserve"> PAGEREF _Toc60643545 \h </w:instrText>
            </w:r>
            <w:r w:rsidR="00EE4A6C">
              <w:rPr>
                <w:noProof/>
                <w:webHidden/>
              </w:rPr>
            </w:r>
            <w:r w:rsidR="00EE4A6C">
              <w:rPr>
                <w:noProof/>
                <w:webHidden/>
              </w:rPr>
              <w:fldChar w:fldCharType="separate"/>
            </w:r>
            <w:r w:rsidR="00F32A53">
              <w:rPr>
                <w:noProof/>
                <w:webHidden/>
              </w:rPr>
              <w:t>6</w:t>
            </w:r>
            <w:r w:rsidR="00EE4A6C">
              <w:rPr>
                <w:noProof/>
                <w:webHidden/>
              </w:rPr>
              <w:fldChar w:fldCharType="end"/>
            </w:r>
          </w:hyperlink>
        </w:p>
        <w:p w14:paraId="7233CB3B" w14:textId="03918F93" w:rsidR="00EE4A6C" w:rsidRDefault="00CF3D49">
          <w:pPr>
            <w:pStyle w:val="Indholdsfortegnelse1"/>
            <w:tabs>
              <w:tab w:val="right" w:leader="dot" w:pos="9628"/>
            </w:tabs>
            <w:rPr>
              <w:rFonts w:cstheme="minorBidi"/>
              <w:noProof/>
            </w:rPr>
          </w:pPr>
          <w:hyperlink w:anchor="_Toc60643546" w:history="1">
            <w:r w:rsidR="00EE4A6C" w:rsidRPr="00E62123">
              <w:rPr>
                <w:rStyle w:val="Hyperlink"/>
                <w:noProof/>
              </w:rPr>
              <w:t>Prøv selv</w:t>
            </w:r>
            <w:r w:rsidR="00EE4A6C">
              <w:rPr>
                <w:noProof/>
                <w:webHidden/>
              </w:rPr>
              <w:tab/>
            </w:r>
            <w:r w:rsidR="00EE4A6C">
              <w:rPr>
                <w:noProof/>
                <w:webHidden/>
              </w:rPr>
              <w:fldChar w:fldCharType="begin"/>
            </w:r>
            <w:r w:rsidR="00EE4A6C">
              <w:rPr>
                <w:noProof/>
                <w:webHidden/>
              </w:rPr>
              <w:instrText xml:space="preserve"> PAGEREF _Toc60643546 \h </w:instrText>
            </w:r>
            <w:r w:rsidR="00EE4A6C">
              <w:rPr>
                <w:noProof/>
                <w:webHidden/>
              </w:rPr>
            </w:r>
            <w:r w:rsidR="00EE4A6C">
              <w:rPr>
                <w:noProof/>
                <w:webHidden/>
              </w:rPr>
              <w:fldChar w:fldCharType="separate"/>
            </w:r>
            <w:r w:rsidR="00F32A53">
              <w:rPr>
                <w:noProof/>
                <w:webHidden/>
              </w:rPr>
              <w:t>8</w:t>
            </w:r>
            <w:r w:rsidR="00EE4A6C">
              <w:rPr>
                <w:noProof/>
                <w:webHidden/>
              </w:rPr>
              <w:fldChar w:fldCharType="end"/>
            </w:r>
          </w:hyperlink>
        </w:p>
        <w:p w14:paraId="3819E79F" w14:textId="480899A2" w:rsidR="00293CF1" w:rsidRDefault="00293CF1">
          <w:r>
            <w:rPr>
              <w:b/>
              <w:bCs/>
            </w:rPr>
            <w:fldChar w:fldCharType="end"/>
          </w:r>
        </w:p>
      </w:sdtContent>
    </w:sdt>
    <w:p w14:paraId="0F491AB5" w14:textId="77777777" w:rsidR="00FA5F11" w:rsidRDefault="00D67106" w:rsidP="00FA5F11">
      <w:pPr>
        <w:pStyle w:val="Overskrift1"/>
      </w:pPr>
      <w:bookmarkStart w:id="0" w:name="_Toc60643536"/>
      <w:r w:rsidRPr="00FA5F11">
        <w:t>Indledning</w:t>
      </w:r>
      <w:bookmarkEnd w:id="0"/>
      <w:r>
        <w:t xml:space="preserve"> </w:t>
      </w:r>
    </w:p>
    <w:p w14:paraId="1E13C677" w14:textId="6FC86826" w:rsidR="009F175B" w:rsidRDefault="00F002AA">
      <w:r>
        <w:t xml:space="preserve">Fadervor er uden overdrivelse </w:t>
      </w:r>
      <w:r w:rsidR="006F40AE">
        <w:t xml:space="preserve">en </w:t>
      </w:r>
      <w:r>
        <w:t xml:space="preserve">af de mest brugte dele </w:t>
      </w:r>
      <w:r w:rsidR="00500300">
        <w:t xml:space="preserve">fra </w:t>
      </w:r>
      <w:r>
        <w:t xml:space="preserve">højmessens liturgi. Derfor er det også interessant at dykke ned i lige netop </w:t>
      </w:r>
      <w:r w:rsidR="006F40AE">
        <w:t xml:space="preserve">den lille tekst </w:t>
      </w:r>
      <w:r w:rsidR="00500300">
        <w:t xml:space="preserve">fra Bibelen </w:t>
      </w:r>
      <w:r>
        <w:t xml:space="preserve">for at fornemme dybden i </w:t>
      </w:r>
      <w:r w:rsidR="006F40AE">
        <w:t>bønnen</w:t>
      </w:r>
      <w:r>
        <w:t>. Vi kender de</w:t>
      </w:r>
      <w:r w:rsidR="006F40AE">
        <w:t>n</w:t>
      </w:r>
      <w:r>
        <w:t xml:space="preserve"> bedst på dansk, men de</w:t>
      </w:r>
      <w:r w:rsidR="006F40AE">
        <w:t>n</w:t>
      </w:r>
      <w:r>
        <w:t xml:space="preserve"> stammer fra en anden tid og et andet sprog. Man kan sagtens forstå de</w:t>
      </w:r>
      <w:r w:rsidR="006F40AE">
        <w:t>n</w:t>
      </w:r>
      <w:r>
        <w:t xml:space="preserve"> i vores kulturelle og sproglige kontekst, men det bidrager alligevel til forståelsen at fordybe sig. </w:t>
      </w:r>
      <w:r w:rsidR="00EE124E">
        <w:t>Dette hæfte</w:t>
      </w:r>
      <w:r>
        <w:t xml:space="preserve"> er skrevet til </w:t>
      </w:r>
      <w:r w:rsidR="006F40AE">
        <w:t>enhver</w:t>
      </w:r>
      <w:r>
        <w:t xml:space="preserve">, </w:t>
      </w:r>
      <w:r w:rsidR="006F40AE">
        <w:t xml:space="preserve">som </w:t>
      </w:r>
      <w:r>
        <w:t xml:space="preserve">vil fordybe sig, og derved gøre det, som teologer gør på universitet: Læse grundtekster og oversætte fra gammelt græsk til nutidigt dansk. På universitetet bliver teologerne undervist mange timer i de gamle sprog, og hver teolog bruger mange timer på </w:t>
      </w:r>
      <w:r w:rsidR="00EE124E">
        <w:t xml:space="preserve">at </w:t>
      </w:r>
      <w:r>
        <w:t xml:space="preserve">tyde bogstaverne, </w:t>
      </w:r>
      <w:r w:rsidR="009F175B">
        <w:t xml:space="preserve">forstå sætningsopbygningen </w:t>
      </w:r>
      <w:r>
        <w:t xml:space="preserve">og </w:t>
      </w:r>
      <w:r w:rsidR="009F175B">
        <w:t xml:space="preserve">få hver del af sætningen til at hænge korrekt sammen, så man kan levere en forståelig oversættelse. </w:t>
      </w:r>
      <w:r w:rsidR="00500300">
        <w:t xml:space="preserve">Jeg håber, dette lille hæfte kan hjælpe enhver nysgerrig sjæl med at finde gode og opbyggelige ting i fordybelsen. </w:t>
      </w:r>
    </w:p>
    <w:p w14:paraId="06B08422" w14:textId="77777777" w:rsidR="006F40AE" w:rsidRDefault="006F40AE" w:rsidP="00111599">
      <w:pPr>
        <w:spacing w:line="240" w:lineRule="auto"/>
        <w:jc w:val="right"/>
        <w:rPr>
          <w:i/>
          <w:iCs/>
        </w:rPr>
      </w:pPr>
    </w:p>
    <w:p w14:paraId="69757F97" w14:textId="76506E9D" w:rsidR="009E62D6" w:rsidRPr="00111599" w:rsidRDefault="009E62D6" w:rsidP="00111599">
      <w:pPr>
        <w:spacing w:line="240" w:lineRule="auto"/>
        <w:jc w:val="right"/>
      </w:pPr>
      <w:r w:rsidRPr="00111599">
        <w:t>God fornøjelse med fordybelse og forståelse!</w:t>
      </w:r>
    </w:p>
    <w:p w14:paraId="7AF7BCDD" w14:textId="4C0DC144" w:rsidR="009E62D6" w:rsidRDefault="009E62D6" w:rsidP="00111599">
      <w:pPr>
        <w:spacing w:line="240" w:lineRule="auto"/>
        <w:jc w:val="right"/>
      </w:pPr>
      <w:r w:rsidRPr="00111599">
        <w:t>Ole Witte Madsen</w:t>
      </w:r>
    </w:p>
    <w:p w14:paraId="46BC3375" w14:textId="6E6396F7" w:rsidR="00111599" w:rsidRPr="00111599" w:rsidRDefault="00111599" w:rsidP="00111599">
      <w:pPr>
        <w:spacing w:line="240" w:lineRule="auto"/>
        <w:jc w:val="right"/>
      </w:pPr>
      <w:r>
        <w:t>Vilslev præstegård, januar 2021</w:t>
      </w:r>
    </w:p>
    <w:p w14:paraId="1195BFDE" w14:textId="3CC9D302" w:rsidR="00FA5F11" w:rsidRDefault="00FA5F11" w:rsidP="00FA5F11"/>
    <w:p w14:paraId="25B0D895" w14:textId="77777777" w:rsidR="006F40AE" w:rsidRDefault="006F40AE" w:rsidP="00FA5F11"/>
    <w:p w14:paraId="29F43A44" w14:textId="1561C9F6" w:rsidR="00FA5F11" w:rsidRDefault="00FA5F11" w:rsidP="00FA5F11">
      <w:pPr>
        <w:pStyle w:val="Overskrift1"/>
      </w:pPr>
      <w:bookmarkStart w:id="1" w:name="_Toc60643537"/>
      <w:r>
        <w:lastRenderedPageBreak/>
        <w:t>Hvorfor overhovedet oversætte?</w:t>
      </w:r>
      <w:bookmarkEnd w:id="1"/>
    </w:p>
    <w:p w14:paraId="638D9132" w14:textId="20FB4763" w:rsidR="00FA5F11" w:rsidRDefault="00FA5F11" w:rsidP="00FA5F11">
      <w:r>
        <w:t>Ideelt set burde alle (kristne) lære at læse de gamle Bibeltekster på de originale sprog</w:t>
      </w:r>
      <w:r w:rsidR="00500300">
        <w:t xml:space="preserve"> (</w:t>
      </w:r>
      <w:proofErr w:type="spellStart"/>
      <w:r>
        <w:t>koiné</w:t>
      </w:r>
      <w:proofErr w:type="spellEnd"/>
      <w:r>
        <w:t xml:space="preserve">-græsk </w:t>
      </w:r>
      <w:r w:rsidR="00500300">
        <w:t xml:space="preserve">for Det Nye Testamente </w:t>
      </w:r>
      <w:r>
        <w:t xml:space="preserve">og </w:t>
      </w:r>
      <w:proofErr w:type="spellStart"/>
      <w:r>
        <w:t>oldhebraisk</w:t>
      </w:r>
      <w:proofErr w:type="spellEnd"/>
      <w:r w:rsidR="00500300">
        <w:t xml:space="preserve"> for Det Gamle Testamente)</w:t>
      </w:r>
      <w:r>
        <w:t>, for ingen oversættelse kan komme så tæt på betydningen af sætninger</w:t>
      </w:r>
      <w:r w:rsidR="00500300">
        <w:t>ne</w:t>
      </w:r>
      <w:r>
        <w:t xml:space="preserve">, som man selv </w:t>
      </w:r>
      <w:r w:rsidR="00111599">
        <w:t xml:space="preserve">kommer </w:t>
      </w:r>
      <w:r>
        <w:t xml:space="preserve">ved at læse originalteksterne. Realistisk er det dog ikke, at så mange lærer de gamle sprog på en måde, så de kan læse teksterne flydende og forståeligt. Derfor har man til alle tider oversat fra det ene sprog til det andet velvidende, at enhver oversættelse også er en fortolkning; dvs. at oversætterens valg af ord siger noget om oversætterens teologi og holdninger. </w:t>
      </w:r>
      <w:r w:rsidR="00181947">
        <w:t xml:space="preserve">Derfor kan det aldrig give mening at diskutere teologiske standpunkter ud fra </w:t>
      </w:r>
      <w:r w:rsidR="00181947" w:rsidRPr="00500300">
        <w:rPr>
          <w:i/>
          <w:iCs/>
        </w:rPr>
        <w:t>oversættelser</w:t>
      </w:r>
      <w:r w:rsidR="00181947">
        <w:t xml:space="preserve">, for så diskuterer man i virkeligheden oversætternes fortolkninger. </w:t>
      </w:r>
      <w:r w:rsidR="00BF01A6">
        <w:t xml:space="preserve">Man kan mene, at oversættere er guddommeligt inspirerede, så deres oversættelser er lige så gode at læse som originalteksterne; det mener bl.a. Jehovas Vidner, der hævder, at deres Bibeloversættelse er den eneste rigtige og sande oversættelse. Man kan godt læse en oversættelse bogstaveligt, men man skal være </w:t>
      </w:r>
      <w:r w:rsidR="00111599">
        <w:t xml:space="preserve">sig </w:t>
      </w:r>
      <w:r w:rsidR="00BF01A6">
        <w:t xml:space="preserve">bevidst om, at oversættelsen er en fortolkning af skrifter på fremmedsprog. </w:t>
      </w:r>
    </w:p>
    <w:p w14:paraId="5912007A" w14:textId="22A92310" w:rsidR="00BF01A6" w:rsidRDefault="00BF01A6" w:rsidP="00FA5F11"/>
    <w:p w14:paraId="23BF6301" w14:textId="0689D0F9" w:rsidR="00BF01A6" w:rsidRDefault="00BF01A6" w:rsidP="00FA5F11">
      <w:r>
        <w:t>Jo mere vi dykker ned i de ældst</w:t>
      </w:r>
      <w:r w:rsidR="00111599">
        <w:t xml:space="preserve"> </w:t>
      </w:r>
      <w:r>
        <w:t xml:space="preserve">bevarede Bibeltekster desto mere må man sande, at der ikke findes én udgave af Bibelen. De gamle Bibeltekster på hebraisk og græsk kaldes </w:t>
      </w:r>
      <w:r w:rsidRPr="00BF01A6">
        <w:rPr>
          <w:i/>
          <w:iCs/>
        </w:rPr>
        <w:t>manuskripter</w:t>
      </w:r>
      <w:r>
        <w:t xml:space="preserve">, </w:t>
      </w:r>
      <w:r w:rsidR="00111599">
        <w:t xml:space="preserve">men der </w:t>
      </w:r>
      <w:r>
        <w:t xml:space="preserve">findes mange manuskripter, der </w:t>
      </w:r>
      <w:r w:rsidR="00111599">
        <w:t xml:space="preserve">godt nok </w:t>
      </w:r>
      <w:r>
        <w:t>i hovedtræk ligner hinanden, men som har enkelte</w:t>
      </w:r>
      <w:r w:rsidR="00111599">
        <w:t xml:space="preserve"> små eller store</w:t>
      </w:r>
      <w:r>
        <w:t xml:space="preserve"> forskelligheder</w:t>
      </w:r>
      <w:r w:rsidR="00111599">
        <w:t xml:space="preserve">; </w:t>
      </w:r>
      <w:r>
        <w:t xml:space="preserve">nogle gange </w:t>
      </w:r>
      <w:r w:rsidR="00111599">
        <w:t xml:space="preserve">endda </w:t>
      </w:r>
      <w:r>
        <w:t xml:space="preserve">af ganske interessant betydning, som kan have stor indflydelse på oversættelsen. Hver tid kræver sin oversættelse for at folk til stadighed kan høre og læse Bibelens ord og finde styrke i troen, trøst </w:t>
      </w:r>
      <w:r w:rsidR="00111599">
        <w:t>med</w:t>
      </w:r>
      <w:r>
        <w:t xml:space="preserve"> håbet og mod på kærligheden. Det er ikke en nem opgave at oversætte, for </w:t>
      </w:r>
      <w:r w:rsidR="0025152E">
        <w:t>emnet er følelsesladet og teologerne står på spring for at sikre en korrekt oversættelse (og d</w:t>
      </w:r>
      <w:r w:rsidR="00111599">
        <w:t>é</w:t>
      </w:r>
      <w:r w:rsidR="0025152E">
        <w:t xml:space="preserve">n varierer alt efter teologisk og kirkeligt ståsted). </w:t>
      </w:r>
    </w:p>
    <w:p w14:paraId="307E8B55" w14:textId="066D3A19" w:rsidR="00C5762A" w:rsidRDefault="00C5762A" w:rsidP="009E62D6"/>
    <w:p w14:paraId="3C31C20D" w14:textId="0C719257" w:rsidR="0025152E" w:rsidRDefault="0025152E" w:rsidP="009E62D6">
      <w:r>
        <w:t xml:space="preserve">Når man oversætter, skal man hele tiden have in mente, om man vil oversætte </w:t>
      </w:r>
      <w:r w:rsidRPr="00F064B4">
        <w:rPr>
          <w:i/>
          <w:iCs/>
        </w:rPr>
        <w:t>ordret</w:t>
      </w:r>
      <w:r>
        <w:t xml:space="preserve"> eller </w:t>
      </w:r>
      <w:r w:rsidR="00F064B4">
        <w:t xml:space="preserve">efter </w:t>
      </w:r>
      <w:r w:rsidRPr="00F064B4">
        <w:rPr>
          <w:i/>
          <w:iCs/>
        </w:rPr>
        <w:t>betydning</w:t>
      </w:r>
      <w:r>
        <w:t>. Det er relativt nemt at oversætte ord for ord, og langt sværere og ”farligere” at forsøge at oversætte betydninger fra en kontekst og kultur, der både i sprog og tid er så radikalt anderledes end vores nutid og samfund</w:t>
      </w:r>
      <w:r w:rsidR="00111599">
        <w:t>. Fadervor stammer fra</w:t>
      </w:r>
      <w:r>
        <w:t xml:space="preserve"> </w:t>
      </w:r>
      <w:r w:rsidR="00111599">
        <w:t xml:space="preserve">Jesu mund (han talte aramæisk), men kendes kun på græsk fra omkring </w:t>
      </w:r>
      <w:r>
        <w:t>år 70-100</w:t>
      </w:r>
      <w:r w:rsidR="00111599">
        <w:t xml:space="preserve">. </w:t>
      </w:r>
      <w:r>
        <w:t>I vores folkekirkelige kontekst skylder vi bl.a. Martin Luther en stor tak for, at han fravriste</w:t>
      </w:r>
      <w:r w:rsidR="00111599">
        <w:t>de</w:t>
      </w:r>
      <w:r>
        <w:t xml:space="preserve"> den katolske kirke magten og eneretten til at fortolke Bibelens ord. </w:t>
      </w:r>
      <w:r w:rsidR="00293CF1">
        <w:t xml:space="preserve">For Luther galt det, at enhver som var døbt og kunne læse, måtte have friheden til at fortolke Bibelens ord efter </w:t>
      </w:r>
      <w:r w:rsidR="00111599">
        <w:t xml:space="preserve">egen </w:t>
      </w:r>
      <w:r w:rsidR="00293CF1">
        <w:t xml:space="preserve">tro og samvittighed. </w:t>
      </w:r>
    </w:p>
    <w:p w14:paraId="17A42AA0" w14:textId="77777777" w:rsidR="00F064B4" w:rsidRDefault="00F064B4" w:rsidP="009E62D6"/>
    <w:p w14:paraId="3B73EC3C" w14:textId="4EDAE837" w:rsidR="00954775" w:rsidRDefault="00954775" w:rsidP="00FA5F11">
      <w:pPr>
        <w:pStyle w:val="Overskrift1"/>
      </w:pPr>
      <w:bookmarkStart w:id="2" w:name="_Toc60643538"/>
      <w:r>
        <w:lastRenderedPageBreak/>
        <w:t>Fadervor</w:t>
      </w:r>
      <w:bookmarkEnd w:id="2"/>
    </w:p>
    <w:p w14:paraId="07FE3DC5" w14:textId="7C07CEA5" w:rsidR="00954775" w:rsidRDefault="00954775" w:rsidP="00954775">
      <w:r>
        <w:t xml:space="preserve">Herunder bringes Fadervor fra udvalgte danske oversættelser. Der findes mange andre oversættelser og gendigtninger, man kunne tage med, men her er de nok mest kendte og anvendte. Formålet med at bringe disse oversættelser er at vise forskellighederne i oversættelserne. På en eller anden måde er man forpligtet på den tekst, man oversætter fra, men spørgsmålet er, om man skal oversætte direkte ord for ord eller om man skal oversætte meningen. Det er der ikke enighed om blandt oversætterne. Herunder bringes teksterne fra to autoriserede og to andre oversættelser. </w:t>
      </w:r>
    </w:p>
    <w:p w14:paraId="04870530" w14:textId="77777777" w:rsidR="00954775" w:rsidRDefault="00954775" w:rsidP="009E62D6">
      <w:pPr>
        <w:rPr>
          <w:b/>
          <w:bCs/>
        </w:rPr>
      </w:pPr>
    </w:p>
    <w:p w14:paraId="20BEDAEF" w14:textId="00EC866C" w:rsidR="009E62D6" w:rsidRDefault="009E62D6" w:rsidP="00293CF1">
      <w:pPr>
        <w:pStyle w:val="Overskrift2"/>
      </w:pPr>
      <w:bookmarkStart w:id="3" w:name="_Toc60643539"/>
      <w:r w:rsidRPr="00C5762A">
        <w:t xml:space="preserve">Den autoriserede oversættelse </w:t>
      </w:r>
      <w:r w:rsidR="00293CF1">
        <w:t>af 1948</w:t>
      </w:r>
      <w:bookmarkEnd w:id="3"/>
    </w:p>
    <w:p w14:paraId="46633326" w14:textId="1815C846" w:rsidR="00E33256" w:rsidRDefault="00E33256" w:rsidP="009E62D6">
      <w:r>
        <w:t>Faktaboks:</w:t>
      </w:r>
      <w:r w:rsidR="00F064B4">
        <w:t xml:space="preserve"> Denne oversættelse afløste den autoriserede oversættelse i 1907. At den er autoriseret betyder, at </w:t>
      </w:r>
      <w:r w:rsidR="00FF2579">
        <w:t xml:space="preserve">den må og skal bruges ved højmesser i folkekirken. Faktisk var det i 1948 kun Det nye Testamente, der blev </w:t>
      </w:r>
      <w:proofErr w:type="spellStart"/>
      <w:r w:rsidR="00FF2579">
        <w:t>ny-oversat</w:t>
      </w:r>
      <w:proofErr w:type="spellEnd"/>
      <w:r w:rsidR="00FF2579">
        <w:t xml:space="preserve">, for Det gamle Testamente var blevet oversat i 1931 og kom med i denne autoriserede udgave. </w:t>
      </w:r>
      <w:r w:rsidR="00CA28A5">
        <w:t xml:space="preserve">Bibeludgaven er udgivet af Det Danske Bibelselskab og bag oversættelserne er en række teologer og sprogkyndige. </w:t>
      </w:r>
    </w:p>
    <w:p w14:paraId="0868311B" w14:textId="77777777" w:rsidR="00E33256" w:rsidRDefault="00E33256" w:rsidP="009E62D6">
      <w:pPr>
        <w:rPr>
          <w:b/>
          <w:bCs/>
        </w:rPr>
      </w:pPr>
    </w:p>
    <w:p w14:paraId="0360DF6C" w14:textId="154EB8F3" w:rsidR="00406E54" w:rsidRPr="00406E54" w:rsidRDefault="00FF2579" w:rsidP="00E33256">
      <w:pPr>
        <w:ind w:left="567" w:right="566"/>
      </w:pPr>
      <w:r w:rsidRPr="00FF2579">
        <w:t xml:space="preserve">Vor Fader, du, som er i Himlene! Helliget vorde dit Navn; komme dit Rige; ske din Villie, som i Himmelen således også på Jorden; giv os i dag vort daglige Brød: og forlad os vor Skyld, som også vi </w:t>
      </w:r>
      <w:proofErr w:type="gramStart"/>
      <w:r w:rsidRPr="00FF2579">
        <w:t>forlade</w:t>
      </w:r>
      <w:proofErr w:type="gramEnd"/>
      <w:r w:rsidRPr="00FF2579">
        <w:t xml:space="preserve"> vore Skyldnere; og led os ikke i Fristelse; men fri os fra det onde</w:t>
      </w:r>
      <w:r>
        <w:t xml:space="preserve">. </w:t>
      </w:r>
    </w:p>
    <w:p w14:paraId="20EB2FA6" w14:textId="77777777" w:rsidR="00C5762A" w:rsidRPr="00C5762A" w:rsidRDefault="00C5762A" w:rsidP="009E62D6">
      <w:pPr>
        <w:rPr>
          <w:i/>
          <w:iCs/>
        </w:rPr>
      </w:pPr>
    </w:p>
    <w:p w14:paraId="035FE415" w14:textId="69019E54" w:rsidR="00C5762A" w:rsidRDefault="009E62D6" w:rsidP="00293CF1">
      <w:pPr>
        <w:pStyle w:val="Overskrift2"/>
      </w:pPr>
      <w:bookmarkStart w:id="4" w:name="_Toc60643540"/>
      <w:r w:rsidRPr="00C5762A">
        <w:t>Den autoriserede oversættelse</w:t>
      </w:r>
      <w:r w:rsidR="00293CF1">
        <w:t xml:space="preserve"> af 1992</w:t>
      </w:r>
      <w:bookmarkEnd w:id="4"/>
    </w:p>
    <w:p w14:paraId="03B43C4F" w14:textId="19225ACC" w:rsidR="009E62D6" w:rsidRDefault="00954775">
      <w:r>
        <w:t>Faktaboks:</w:t>
      </w:r>
      <w:r w:rsidR="00FF2579">
        <w:t xml:space="preserve"> Denne oversættelse rummer en </w:t>
      </w:r>
      <w:proofErr w:type="spellStart"/>
      <w:r w:rsidR="00FF2579">
        <w:t>nyoversættelse</w:t>
      </w:r>
      <w:proofErr w:type="spellEnd"/>
      <w:r w:rsidR="00FF2579">
        <w:t xml:space="preserve"> af både Det nye Testamente og Det gamle Testamente. </w:t>
      </w:r>
      <w:r w:rsidR="00C5762A" w:rsidRPr="00FF2579">
        <w:t xml:space="preserve">Det blev </w:t>
      </w:r>
      <w:r w:rsidR="00FF2579">
        <w:t xml:space="preserve">således </w:t>
      </w:r>
      <w:r w:rsidR="00C5762A" w:rsidRPr="00FF2579">
        <w:t xml:space="preserve">den </w:t>
      </w:r>
      <w:r w:rsidR="009E62D6" w:rsidRPr="00FF2579">
        <w:t xml:space="preserve">første autoriserede </w:t>
      </w:r>
      <w:proofErr w:type="spellStart"/>
      <w:r w:rsidR="009E62D6" w:rsidRPr="00FF2579">
        <w:t>nyoversættelse</w:t>
      </w:r>
      <w:proofErr w:type="spellEnd"/>
      <w:r w:rsidR="009E62D6" w:rsidRPr="00FF2579">
        <w:t xml:space="preserve"> af hele Bibelen til dansk i 385 år</w:t>
      </w:r>
      <w:r w:rsidR="00FF2579">
        <w:t xml:space="preserve">. Denne udgave </w:t>
      </w:r>
      <w:r w:rsidR="00FF2579">
        <w:rPr>
          <w:i/>
          <w:iCs/>
        </w:rPr>
        <w:t>skal</w:t>
      </w:r>
      <w:r w:rsidR="00FF2579">
        <w:t xml:space="preserve"> bruges ved højmesser i folkekirken. </w:t>
      </w:r>
      <w:r w:rsidR="00CA28A5">
        <w:t>Bibeludgaven er udgivet af Det Danske Bibelselskab og bag oversættelserne er en række teologer og sprogkyndige.</w:t>
      </w:r>
    </w:p>
    <w:p w14:paraId="791AA1B2" w14:textId="52458C41" w:rsidR="00FF2579" w:rsidRDefault="00FF2579"/>
    <w:p w14:paraId="3B3B0C15" w14:textId="74F4B9BA" w:rsidR="00FF2579" w:rsidRPr="00FF2579" w:rsidRDefault="00FF2579" w:rsidP="00FF2579">
      <w:pPr>
        <w:ind w:left="567"/>
      </w:pPr>
      <w:r>
        <w:t xml:space="preserve">Vor Fader, du som er i himlene! Helliget </w:t>
      </w:r>
      <w:proofErr w:type="gramStart"/>
      <w:r>
        <w:t>blive</w:t>
      </w:r>
      <w:proofErr w:type="gramEnd"/>
      <w:r>
        <w:t xml:space="preserve"> dit navn, komme dit rige, ske din vilje som i himlen således også på jorden; giv os i dag vort daglige brød, og forlad os vor skyld, som også vi forlader vore skyldnere, og led os ikke ind i fristelse, men fri os fra det onde.  </w:t>
      </w:r>
    </w:p>
    <w:p w14:paraId="590B2671" w14:textId="77777777" w:rsidR="00C5762A" w:rsidRPr="00C5762A" w:rsidRDefault="00C5762A">
      <w:pPr>
        <w:rPr>
          <w:i/>
          <w:iCs/>
        </w:rPr>
      </w:pPr>
    </w:p>
    <w:p w14:paraId="571A6D02" w14:textId="64C441A2" w:rsidR="009E62D6" w:rsidRDefault="009E62D6" w:rsidP="00293CF1">
      <w:pPr>
        <w:pStyle w:val="Overskrift2"/>
      </w:pPr>
      <w:bookmarkStart w:id="5" w:name="_Toc60643541"/>
      <w:r w:rsidRPr="00C5762A">
        <w:lastRenderedPageBreak/>
        <w:t>Bibelen på hverdagsdansk</w:t>
      </w:r>
      <w:r w:rsidR="00293CF1">
        <w:t xml:space="preserve"> (1992)</w:t>
      </w:r>
      <w:bookmarkEnd w:id="5"/>
    </w:p>
    <w:p w14:paraId="1ED536E9" w14:textId="0B6999EC" w:rsidR="00E33256" w:rsidRDefault="00E33256">
      <w:r>
        <w:t>Faktaboks:</w:t>
      </w:r>
      <w:r w:rsidR="00CA28A5">
        <w:t xml:space="preserve"> </w:t>
      </w:r>
      <w:r w:rsidR="00CA28A5" w:rsidRPr="00CA28A5">
        <w:t xml:space="preserve">Bibelen på Hverdagsdansk er udgivet af Forlaget Scandinavia og oversat af Iver Larsen i samarbejde med et internationalt netværk af oversættere. Iver Larsen er lingvist med stor erfaring i oversættelsesarbejde for </w:t>
      </w:r>
      <w:proofErr w:type="spellStart"/>
      <w:r w:rsidR="00CA28A5" w:rsidRPr="00CA28A5">
        <w:t>Wycliffe</w:t>
      </w:r>
      <w:proofErr w:type="spellEnd"/>
      <w:r w:rsidR="00CA28A5" w:rsidRPr="00CA28A5">
        <w:t xml:space="preserve"> </w:t>
      </w:r>
      <w:proofErr w:type="spellStart"/>
      <w:r w:rsidR="00CA28A5" w:rsidRPr="00CA28A5">
        <w:t>Bible</w:t>
      </w:r>
      <w:proofErr w:type="spellEnd"/>
      <w:r w:rsidR="00CA28A5" w:rsidRPr="00CA28A5">
        <w:t xml:space="preserve"> </w:t>
      </w:r>
      <w:proofErr w:type="spellStart"/>
      <w:r w:rsidR="00CA28A5" w:rsidRPr="00CA28A5">
        <w:t>Translators</w:t>
      </w:r>
      <w:proofErr w:type="spellEnd"/>
      <w:r w:rsidR="00CA28A5" w:rsidRPr="00CA28A5">
        <w:t>, som han er konsulent for.</w:t>
      </w:r>
    </w:p>
    <w:p w14:paraId="53E12F0B" w14:textId="7C45DA50" w:rsidR="00E33256" w:rsidRDefault="00E33256">
      <w:r>
        <w:t xml:space="preserve"> </w:t>
      </w:r>
    </w:p>
    <w:p w14:paraId="4496B2F4" w14:textId="51B97C44" w:rsidR="00C5762A" w:rsidRPr="004B253D" w:rsidRDefault="004B253D" w:rsidP="00E33256">
      <w:pPr>
        <w:ind w:left="567" w:right="566"/>
      </w:pPr>
      <w:r w:rsidRPr="004B253D">
        <w:t xml:space="preserve">Far i Himlen. Må du blive æret. Må dit rige bryde igennem. Må din vilje ske på jorden, som den sker i </w:t>
      </w:r>
      <w:r>
        <w:t>Himlen. Giv os det, vi har brug for i dag. Tilgiv os, hvor vi har svigtet, ligesom vi selv har tilgivet dem, der har svigtet os. Lad os ikke bukke under for fristelsen, men red os fra den Ondes angreb.</w:t>
      </w:r>
    </w:p>
    <w:p w14:paraId="3B8D643A" w14:textId="77777777" w:rsidR="00C5762A" w:rsidRDefault="00C5762A">
      <w:pPr>
        <w:rPr>
          <w:b/>
          <w:bCs/>
        </w:rPr>
      </w:pPr>
    </w:p>
    <w:p w14:paraId="71EB387E" w14:textId="5816C688" w:rsidR="005D3C4E" w:rsidRDefault="009E62D6" w:rsidP="00293CF1">
      <w:pPr>
        <w:pStyle w:val="Overskrift2"/>
      </w:pPr>
      <w:bookmarkStart w:id="6" w:name="_Toc60643542"/>
      <w:r w:rsidRPr="00C5762A">
        <w:t>Bibelen 2020</w:t>
      </w:r>
      <w:bookmarkEnd w:id="6"/>
      <w:r w:rsidRPr="00C5762A">
        <w:t xml:space="preserve"> </w:t>
      </w:r>
    </w:p>
    <w:p w14:paraId="0AFC1EB2" w14:textId="5E60AEF3" w:rsidR="009E62D6" w:rsidRPr="00DE7ABF" w:rsidRDefault="00E33256">
      <w:r>
        <w:t>Faktaboks:</w:t>
      </w:r>
      <w:r w:rsidR="00DE7ABF">
        <w:t xml:space="preserve"> </w:t>
      </w:r>
      <w:r w:rsidR="009E62D6" w:rsidRPr="00DE7ABF">
        <w:t xml:space="preserve">Bibelen </w:t>
      </w:r>
      <w:r w:rsidRPr="00DE7ABF">
        <w:t xml:space="preserve">2020 er et forsøg på at </w:t>
      </w:r>
      <w:r w:rsidR="00050439" w:rsidRPr="00DE7ABF">
        <w:t xml:space="preserve">oversætte Bibelen </w:t>
      </w:r>
      <w:r w:rsidR="009E62D6" w:rsidRPr="00DE7ABF">
        <w:t>i et mundret og nutidigt sprog</w:t>
      </w:r>
      <w:r w:rsidR="00050439" w:rsidRPr="00DE7ABF">
        <w:t>. Bibelen 2020 er en</w:t>
      </w:r>
      <w:r w:rsidR="009E62D6" w:rsidRPr="00DE7ABF">
        <w:t xml:space="preserve"> revideret udgave af Den nye aftale fra 2007 plus </w:t>
      </w:r>
      <w:r w:rsidR="00050439" w:rsidRPr="00DE7ABF">
        <w:t xml:space="preserve">en </w:t>
      </w:r>
      <w:r w:rsidR="009E62D6" w:rsidRPr="00DE7ABF">
        <w:t xml:space="preserve">ny oversættelse af </w:t>
      </w:r>
      <w:r w:rsidR="00050439" w:rsidRPr="00DE7ABF">
        <w:t>Det gamle Testamente.</w:t>
      </w:r>
      <w:r w:rsidR="00DE7ABF">
        <w:t xml:space="preserve"> Udgivet af Det Danske Bibelselskab. Bag oversættelsen er en række teologer og sprogkyndige. </w:t>
      </w:r>
    </w:p>
    <w:p w14:paraId="67C0322B" w14:textId="77777777" w:rsidR="007C3361" w:rsidRDefault="007C3361"/>
    <w:p w14:paraId="554B8D47" w14:textId="139C0CF9" w:rsidR="004B253D" w:rsidRPr="007C3361" w:rsidRDefault="007C3361" w:rsidP="00E33256">
      <w:pPr>
        <w:ind w:left="567" w:right="566"/>
      </w:pPr>
      <w:r w:rsidRPr="007C3361">
        <w:rPr>
          <w:lang w:val="en-US"/>
        </w:rPr>
        <w:t xml:space="preserve">Far </w:t>
      </w:r>
      <w:proofErr w:type="spellStart"/>
      <w:r w:rsidRPr="007C3361">
        <w:rPr>
          <w:lang w:val="en-US"/>
        </w:rPr>
        <w:t>i</w:t>
      </w:r>
      <w:proofErr w:type="spellEnd"/>
      <w:r w:rsidRPr="007C3361">
        <w:rPr>
          <w:lang w:val="en-US"/>
        </w:rPr>
        <w:t xml:space="preserve"> </w:t>
      </w:r>
      <w:proofErr w:type="spellStart"/>
      <w:r w:rsidRPr="007C3361">
        <w:rPr>
          <w:lang w:val="en-US"/>
        </w:rPr>
        <w:t>himlen</w:t>
      </w:r>
      <w:proofErr w:type="spellEnd"/>
      <w:r w:rsidRPr="007C3361">
        <w:rPr>
          <w:lang w:val="en-US"/>
        </w:rPr>
        <w:t xml:space="preserve">! </w:t>
      </w:r>
      <w:r w:rsidRPr="007C3361">
        <w:t>Lad alle forstå, at d</w:t>
      </w:r>
      <w:r>
        <w:t xml:space="preserve">u er Gud, lad dit kongerige blive til virkelighed, og lad alting blive, som du vil have det – her på jorden, ligesom det allerede er i himlen. Giv os det brød, vi har brug for i dag. Tilgiv os det, vi har gjort forkert, ligesom vi har tilgivet andre. Lad være med at sætte os på prøve, og befri os fra ondskabens magt. </w:t>
      </w:r>
    </w:p>
    <w:p w14:paraId="2C0FA9EF" w14:textId="77777777" w:rsidR="00D67106" w:rsidRDefault="00D67106"/>
    <w:p w14:paraId="6FF6F1B0" w14:textId="33DCCC5A" w:rsidR="00D67106" w:rsidRPr="006C371E" w:rsidRDefault="00614C4B" w:rsidP="00293CF1">
      <w:pPr>
        <w:pStyle w:val="Overskrift2"/>
        <w:rPr>
          <w:rFonts w:cs="Times New Roman"/>
        </w:rPr>
      </w:pPr>
      <w:bookmarkStart w:id="7" w:name="_Toc60643543"/>
      <w:r>
        <w:t>Det græske a</w:t>
      </w:r>
      <w:r w:rsidR="00D67106" w:rsidRPr="00FC6ADB">
        <w:t>lfabet</w:t>
      </w:r>
      <w:bookmarkEnd w:id="7"/>
    </w:p>
    <w:p w14:paraId="328C69C7" w14:textId="4BEAA9B6" w:rsidR="00C038D8" w:rsidRDefault="006C371E">
      <w:pPr>
        <w:rPr>
          <w:rFonts w:cs="Times New Roman"/>
        </w:rPr>
      </w:pPr>
      <w:r w:rsidRPr="006C371E">
        <w:rPr>
          <w:rFonts w:cs="Times New Roman"/>
        </w:rPr>
        <w:t xml:space="preserve">De store bogstaver kaldes majuskler, og de små kaldes minuskler. </w:t>
      </w:r>
      <w:r w:rsidR="00D34D64">
        <w:rPr>
          <w:rFonts w:cs="Times New Roman"/>
        </w:rPr>
        <w:t xml:space="preserve">Nogle forskere mener, at de ældste tekster (manuskripter) blev skrevet udelukkende med majuskler. Desuden blev der ikke brugt komma eller punktum i de gamle skrifter. </w:t>
      </w:r>
      <w:r>
        <w:rPr>
          <w:rFonts w:cs="Times New Roman"/>
        </w:rPr>
        <w:t xml:space="preserve">I den første kolonne </w:t>
      </w:r>
      <w:r w:rsidR="00D34D64">
        <w:rPr>
          <w:rFonts w:cs="Times New Roman"/>
        </w:rPr>
        <w:t xml:space="preserve">herunder </w:t>
      </w:r>
      <w:r>
        <w:rPr>
          <w:rFonts w:cs="Times New Roman"/>
        </w:rPr>
        <w:t xml:space="preserve">er de græske bogstaver som både majuskler og minuskler. I anden kolonne er bogstavets navn. I tredje kolonne er bogstavets lyd eller udtale. NB: Bogstavet S har to minuskler (små bogstaver) alt efter hvor i et ord, at s’et står. Står det midt i et ord, bruges </w:t>
      </w:r>
      <w:r w:rsidRPr="00C038D8">
        <w:rPr>
          <w:rFonts w:ascii="Bwgrkl" w:eastAsia="Times New Roman" w:hAnsi="Bwgrkl" w:cs="Calibri"/>
          <w:color w:val="000000"/>
          <w:szCs w:val="24"/>
          <w:lang w:eastAsia="da-DK"/>
        </w:rPr>
        <w:t>s</w:t>
      </w:r>
      <w:r>
        <w:rPr>
          <w:rFonts w:cs="Times New Roman"/>
        </w:rPr>
        <w:t xml:space="preserve">, og står det i slutningen af et ord, bruges </w:t>
      </w:r>
      <w:r w:rsidRPr="00C038D8">
        <w:rPr>
          <w:rFonts w:ascii="Cambria" w:eastAsia="Times New Roman" w:hAnsi="Cambria" w:cs="Calibri"/>
          <w:color w:val="252525"/>
          <w:szCs w:val="24"/>
          <w:lang w:val="en-US" w:eastAsia="da-DK"/>
        </w:rPr>
        <w:t>ς</w:t>
      </w:r>
      <w:r>
        <w:rPr>
          <w:rFonts w:cs="Times New Roman"/>
        </w:rPr>
        <w:t xml:space="preserve">. </w:t>
      </w:r>
      <w:r w:rsidR="00083FDE">
        <w:rPr>
          <w:rFonts w:cs="Times New Roman"/>
        </w:rPr>
        <w:t xml:space="preserve">Foruden de 7 vokaler og 17 konstanter er der forskellige tryk-streger, der angiver, hvor trykket skal </w:t>
      </w:r>
      <w:r w:rsidR="00D34D64">
        <w:rPr>
          <w:rFonts w:cs="Times New Roman"/>
        </w:rPr>
        <w:t xml:space="preserve">ligge; men det ser vi på, når vi skal arbejde med oversættelsen. </w:t>
      </w:r>
      <w:r w:rsidR="00355FB4">
        <w:rPr>
          <w:rFonts w:cs="Times New Roman"/>
        </w:rPr>
        <w:t xml:space="preserve">I den fjerde kolonne kan du øve dig i at skrive bogstaverne. </w:t>
      </w:r>
    </w:p>
    <w:p w14:paraId="3CE10B17" w14:textId="108B6561" w:rsidR="006C371E" w:rsidRDefault="006C371E" w:rsidP="00083FDE">
      <w:pPr>
        <w:jc w:val="center"/>
        <w:rPr>
          <w:rFonts w:cs="Times New Roman"/>
          <w:szCs w:val="24"/>
        </w:rPr>
      </w:pPr>
    </w:p>
    <w:p w14:paraId="4EBCE4CC" w14:textId="77777777" w:rsidR="00EE4A6C" w:rsidRPr="00083FDE" w:rsidRDefault="00EE4A6C" w:rsidP="00083FDE">
      <w:pPr>
        <w:jc w:val="center"/>
        <w:rPr>
          <w:rFonts w:cs="Times New Roman"/>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007"/>
        <w:gridCol w:w="960"/>
        <w:gridCol w:w="6849"/>
      </w:tblGrid>
      <w:tr w:rsidR="006C371E" w:rsidRPr="00083FDE" w14:paraId="7102B78C" w14:textId="77777777" w:rsidTr="00083FDE">
        <w:trPr>
          <w:trHeight w:val="315"/>
        </w:trPr>
        <w:tc>
          <w:tcPr>
            <w:tcW w:w="960" w:type="dxa"/>
            <w:shd w:val="clear" w:color="auto" w:fill="auto"/>
            <w:noWrap/>
            <w:vAlign w:val="center"/>
          </w:tcPr>
          <w:p w14:paraId="6669E435" w14:textId="48FC8A03" w:rsidR="006C371E" w:rsidRPr="00D34D64" w:rsidRDefault="00083FDE" w:rsidP="00083FDE">
            <w:pPr>
              <w:spacing w:line="240" w:lineRule="auto"/>
              <w:jc w:val="center"/>
              <w:rPr>
                <w:rFonts w:eastAsia="Times New Roman" w:cs="Times New Roman"/>
                <w:b/>
                <w:bCs/>
                <w:color w:val="000000"/>
                <w:szCs w:val="24"/>
                <w:lang w:eastAsia="da-DK"/>
              </w:rPr>
            </w:pPr>
            <w:r w:rsidRPr="00D34D64">
              <w:rPr>
                <w:rFonts w:eastAsia="Times New Roman" w:cs="Times New Roman"/>
                <w:b/>
                <w:bCs/>
                <w:color w:val="000000"/>
                <w:szCs w:val="24"/>
                <w:lang w:eastAsia="da-DK"/>
              </w:rPr>
              <w:lastRenderedPageBreak/>
              <w:t>1.</w:t>
            </w:r>
          </w:p>
        </w:tc>
        <w:tc>
          <w:tcPr>
            <w:tcW w:w="1007" w:type="dxa"/>
            <w:shd w:val="clear" w:color="auto" w:fill="auto"/>
            <w:noWrap/>
            <w:vAlign w:val="bottom"/>
          </w:tcPr>
          <w:p w14:paraId="0764B6ED" w14:textId="1B477A2C" w:rsidR="006C371E" w:rsidRPr="00D34D64" w:rsidRDefault="00083FDE" w:rsidP="00083FDE">
            <w:pPr>
              <w:spacing w:line="240" w:lineRule="auto"/>
              <w:jc w:val="center"/>
              <w:rPr>
                <w:rFonts w:eastAsia="Times New Roman" w:cs="Times New Roman"/>
                <w:b/>
                <w:bCs/>
                <w:color w:val="000000"/>
                <w:szCs w:val="24"/>
                <w:lang w:eastAsia="da-DK"/>
              </w:rPr>
            </w:pPr>
            <w:r w:rsidRPr="00D34D64">
              <w:rPr>
                <w:rFonts w:eastAsia="Times New Roman" w:cs="Times New Roman"/>
                <w:b/>
                <w:bCs/>
                <w:color w:val="000000"/>
                <w:szCs w:val="24"/>
                <w:lang w:eastAsia="da-DK"/>
              </w:rPr>
              <w:t>2.</w:t>
            </w:r>
          </w:p>
        </w:tc>
        <w:tc>
          <w:tcPr>
            <w:tcW w:w="960" w:type="dxa"/>
            <w:shd w:val="clear" w:color="auto" w:fill="auto"/>
            <w:noWrap/>
            <w:vAlign w:val="bottom"/>
          </w:tcPr>
          <w:p w14:paraId="3DCA4444" w14:textId="20269EBC" w:rsidR="006C371E" w:rsidRPr="00D34D64" w:rsidRDefault="00083FDE" w:rsidP="00083FDE">
            <w:pPr>
              <w:spacing w:line="240" w:lineRule="auto"/>
              <w:jc w:val="center"/>
              <w:rPr>
                <w:rFonts w:eastAsia="Times New Roman" w:cs="Times New Roman"/>
                <w:b/>
                <w:bCs/>
                <w:szCs w:val="24"/>
                <w:lang w:eastAsia="da-DK"/>
              </w:rPr>
            </w:pPr>
            <w:r w:rsidRPr="00D34D64">
              <w:rPr>
                <w:rFonts w:eastAsia="Times New Roman" w:cs="Times New Roman"/>
                <w:b/>
                <w:bCs/>
                <w:szCs w:val="24"/>
                <w:lang w:eastAsia="da-DK"/>
              </w:rPr>
              <w:t>3.</w:t>
            </w:r>
          </w:p>
        </w:tc>
        <w:tc>
          <w:tcPr>
            <w:tcW w:w="6849" w:type="dxa"/>
            <w:shd w:val="clear" w:color="auto" w:fill="auto"/>
            <w:noWrap/>
            <w:vAlign w:val="bottom"/>
          </w:tcPr>
          <w:p w14:paraId="13A9B7F4" w14:textId="44ADB66E" w:rsidR="006C371E" w:rsidRPr="00D34D64" w:rsidRDefault="00355FB4" w:rsidP="00083FDE">
            <w:pPr>
              <w:spacing w:line="240" w:lineRule="auto"/>
              <w:jc w:val="center"/>
              <w:rPr>
                <w:rFonts w:eastAsia="Times New Roman" w:cs="Times New Roman"/>
                <w:b/>
                <w:bCs/>
                <w:szCs w:val="24"/>
                <w:lang w:eastAsia="da-DK"/>
              </w:rPr>
            </w:pPr>
            <w:r>
              <w:rPr>
                <w:rFonts w:eastAsia="Times New Roman" w:cs="Times New Roman"/>
                <w:b/>
                <w:bCs/>
                <w:szCs w:val="24"/>
                <w:lang w:eastAsia="da-DK"/>
              </w:rPr>
              <w:t>4.</w:t>
            </w:r>
          </w:p>
        </w:tc>
      </w:tr>
      <w:tr w:rsidR="00C038D8" w:rsidRPr="00C038D8" w14:paraId="0FF180BE" w14:textId="77777777" w:rsidTr="00083FDE">
        <w:trPr>
          <w:trHeight w:val="315"/>
        </w:trPr>
        <w:tc>
          <w:tcPr>
            <w:tcW w:w="960" w:type="dxa"/>
            <w:shd w:val="clear" w:color="auto" w:fill="auto"/>
            <w:noWrap/>
            <w:vAlign w:val="center"/>
            <w:hideMark/>
          </w:tcPr>
          <w:p w14:paraId="18CD1A82"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A </w:t>
            </w:r>
            <w:proofErr w:type="spellStart"/>
            <w:r w:rsidRPr="00C038D8">
              <w:rPr>
                <w:rFonts w:ascii="Bwgrkl" w:eastAsia="Times New Roman" w:hAnsi="Bwgrkl" w:cs="Calibri"/>
                <w:color w:val="000000"/>
                <w:szCs w:val="24"/>
                <w:lang w:eastAsia="da-DK"/>
              </w:rPr>
              <w:t>a</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0F7EA14E" w14:textId="56E87903"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Alfa</w:t>
            </w:r>
          </w:p>
        </w:tc>
        <w:tc>
          <w:tcPr>
            <w:tcW w:w="960" w:type="dxa"/>
            <w:shd w:val="clear" w:color="auto" w:fill="auto"/>
            <w:noWrap/>
            <w:vAlign w:val="bottom"/>
            <w:hideMark/>
          </w:tcPr>
          <w:p w14:paraId="07FEEA08" w14:textId="7660011A"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A</w:t>
            </w:r>
          </w:p>
        </w:tc>
        <w:tc>
          <w:tcPr>
            <w:tcW w:w="6849" w:type="dxa"/>
            <w:shd w:val="clear" w:color="auto" w:fill="auto"/>
            <w:noWrap/>
            <w:vAlign w:val="bottom"/>
            <w:hideMark/>
          </w:tcPr>
          <w:p w14:paraId="2AAD43EB" w14:textId="77777777" w:rsidR="00C038D8" w:rsidRDefault="00C038D8" w:rsidP="00C038D8">
            <w:pPr>
              <w:spacing w:line="240" w:lineRule="auto"/>
              <w:jc w:val="left"/>
              <w:rPr>
                <w:rFonts w:eastAsia="Times New Roman" w:cs="Times New Roman"/>
                <w:sz w:val="20"/>
                <w:szCs w:val="20"/>
                <w:lang w:eastAsia="da-DK"/>
              </w:rPr>
            </w:pPr>
          </w:p>
          <w:p w14:paraId="5964ED53" w14:textId="5A4BD813"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71C0E402" w14:textId="77777777" w:rsidTr="00083FDE">
        <w:trPr>
          <w:trHeight w:val="315"/>
        </w:trPr>
        <w:tc>
          <w:tcPr>
            <w:tcW w:w="960" w:type="dxa"/>
            <w:shd w:val="clear" w:color="auto" w:fill="auto"/>
            <w:noWrap/>
            <w:vAlign w:val="center"/>
            <w:hideMark/>
          </w:tcPr>
          <w:p w14:paraId="3EE4A89A"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B </w:t>
            </w:r>
            <w:proofErr w:type="spellStart"/>
            <w:r w:rsidRPr="00C038D8">
              <w:rPr>
                <w:rFonts w:ascii="Bwgrkl" w:eastAsia="Times New Roman" w:hAnsi="Bwgrkl" w:cs="Calibri"/>
                <w:color w:val="000000"/>
                <w:szCs w:val="24"/>
                <w:lang w:eastAsia="da-DK"/>
              </w:rPr>
              <w:t>b</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652502E5" w14:textId="365B3FF3"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Beta </w:t>
            </w:r>
          </w:p>
        </w:tc>
        <w:tc>
          <w:tcPr>
            <w:tcW w:w="960" w:type="dxa"/>
            <w:shd w:val="clear" w:color="auto" w:fill="auto"/>
            <w:noWrap/>
            <w:vAlign w:val="bottom"/>
            <w:hideMark/>
          </w:tcPr>
          <w:p w14:paraId="57ECFB0F" w14:textId="254ED487"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B</w:t>
            </w:r>
          </w:p>
        </w:tc>
        <w:tc>
          <w:tcPr>
            <w:tcW w:w="6849" w:type="dxa"/>
            <w:shd w:val="clear" w:color="auto" w:fill="auto"/>
            <w:noWrap/>
            <w:vAlign w:val="bottom"/>
            <w:hideMark/>
          </w:tcPr>
          <w:p w14:paraId="06865D52" w14:textId="77777777" w:rsidR="00C038D8" w:rsidRDefault="00C038D8" w:rsidP="00C038D8">
            <w:pPr>
              <w:spacing w:line="240" w:lineRule="auto"/>
              <w:jc w:val="left"/>
              <w:rPr>
                <w:rFonts w:eastAsia="Times New Roman" w:cs="Times New Roman"/>
                <w:sz w:val="20"/>
                <w:szCs w:val="20"/>
                <w:lang w:eastAsia="da-DK"/>
              </w:rPr>
            </w:pPr>
          </w:p>
          <w:p w14:paraId="39684F8F" w14:textId="5413613E"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31A5A6DC" w14:textId="77777777" w:rsidTr="00083FDE">
        <w:trPr>
          <w:trHeight w:val="315"/>
        </w:trPr>
        <w:tc>
          <w:tcPr>
            <w:tcW w:w="960" w:type="dxa"/>
            <w:shd w:val="clear" w:color="auto" w:fill="auto"/>
            <w:noWrap/>
            <w:vAlign w:val="center"/>
            <w:hideMark/>
          </w:tcPr>
          <w:p w14:paraId="0FF8105F"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G </w:t>
            </w:r>
            <w:proofErr w:type="spellStart"/>
            <w:r w:rsidRPr="00C038D8">
              <w:rPr>
                <w:rFonts w:ascii="Bwgrkl" w:eastAsia="Times New Roman" w:hAnsi="Bwgrkl" w:cs="Calibri"/>
                <w:color w:val="000000"/>
                <w:szCs w:val="24"/>
                <w:lang w:eastAsia="da-DK"/>
              </w:rPr>
              <w:t>g</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3A98D8DD" w14:textId="3F92FA54"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Gamma</w:t>
            </w:r>
          </w:p>
        </w:tc>
        <w:tc>
          <w:tcPr>
            <w:tcW w:w="960" w:type="dxa"/>
            <w:shd w:val="clear" w:color="auto" w:fill="auto"/>
            <w:noWrap/>
            <w:vAlign w:val="bottom"/>
            <w:hideMark/>
          </w:tcPr>
          <w:p w14:paraId="14C473A6" w14:textId="2A30F9B0"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G</w:t>
            </w:r>
          </w:p>
        </w:tc>
        <w:tc>
          <w:tcPr>
            <w:tcW w:w="6849" w:type="dxa"/>
            <w:shd w:val="clear" w:color="auto" w:fill="auto"/>
            <w:noWrap/>
            <w:vAlign w:val="bottom"/>
            <w:hideMark/>
          </w:tcPr>
          <w:p w14:paraId="5DC151CC" w14:textId="77777777" w:rsidR="00C038D8" w:rsidRDefault="00C038D8" w:rsidP="00C038D8">
            <w:pPr>
              <w:spacing w:line="240" w:lineRule="auto"/>
              <w:jc w:val="left"/>
              <w:rPr>
                <w:rFonts w:eastAsia="Times New Roman" w:cs="Times New Roman"/>
                <w:sz w:val="20"/>
                <w:szCs w:val="20"/>
                <w:lang w:eastAsia="da-DK"/>
              </w:rPr>
            </w:pPr>
          </w:p>
          <w:p w14:paraId="4F956738" w14:textId="6BB6C570"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2487FF6B" w14:textId="77777777" w:rsidTr="00083FDE">
        <w:trPr>
          <w:trHeight w:val="315"/>
        </w:trPr>
        <w:tc>
          <w:tcPr>
            <w:tcW w:w="960" w:type="dxa"/>
            <w:shd w:val="clear" w:color="auto" w:fill="auto"/>
            <w:noWrap/>
            <w:vAlign w:val="center"/>
            <w:hideMark/>
          </w:tcPr>
          <w:p w14:paraId="3AFF25C1"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D </w:t>
            </w:r>
            <w:proofErr w:type="spellStart"/>
            <w:r w:rsidRPr="00C038D8">
              <w:rPr>
                <w:rFonts w:ascii="Bwgrkl" w:eastAsia="Times New Roman" w:hAnsi="Bwgrkl" w:cs="Calibri"/>
                <w:color w:val="000000"/>
                <w:szCs w:val="24"/>
                <w:lang w:eastAsia="da-DK"/>
              </w:rPr>
              <w:t>d</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6958432A" w14:textId="7CC712F2"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Delta</w:t>
            </w:r>
          </w:p>
        </w:tc>
        <w:tc>
          <w:tcPr>
            <w:tcW w:w="960" w:type="dxa"/>
            <w:shd w:val="clear" w:color="auto" w:fill="auto"/>
            <w:noWrap/>
            <w:vAlign w:val="bottom"/>
            <w:hideMark/>
          </w:tcPr>
          <w:p w14:paraId="7A158B3B" w14:textId="123453F1"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D</w:t>
            </w:r>
          </w:p>
        </w:tc>
        <w:tc>
          <w:tcPr>
            <w:tcW w:w="6849" w:type="dxa"/>
            <w:shd w:val="clear" w:color="auto" w:fill="auto"/>
            <w:noWrap/>
            <w:vAlign w:val="bottom"/>
            <w:hideMark/>
          </w:tcPr>
          <w:p w14:paraId="316BA892" w14:textId="77777777" w:rsidR="00C038D8" w:rsidRDefault="00C038D8" w:rsidP="00C038D8">
            <w:pPr>
              <w:spacing w:line="240" w:lineRule="auto"/>
              <w:jc w:val="left"/>
              <w:rPr>
                <w:rFonts w:eastAsia="Times New Roman" w:cs="Times New Roman"/>
                <w:sz w:val="20"/>
                <w:szCs w:val="20"/>
                <w:lang w:eastAsia="da-DK"/>
              </w:rPr>
            </w:pPr>
          </w:p>
          <w:p w14:paraId="278B42A2" w14:textId="5C6BDF8A"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46DD8500" w14:textId="77777777" w:rsidTr="00083FDE">
        <w:trPr>
          <w:trHeight w:val="315"/>
        </w:trPr>
        <w:tc>
          <w:tcPr>
            <w:tcW w:w="960" w:type="dxa"/>
            <w:shd w:val="clear" w:color="auto" w:fill="auto"/>
            <w:noWrap/>
            <w:vAlign w:val="center"/>
            <w:hideMark/>
          </w:tcPr>
          <w:p w14:paraId="105E790D"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E </w:t>
            </w:r>
            <w:proofErr w:type="spellStart"/>
            <w:r w:rsidRPr="00C038D8">
              <w:rPr>
                <w:rFonts w:ascii="Bwgrkl" w:eastAsia="Times New Roman" w:hAnsi="Bwgrkl" w:cs="Calibri"/>
                <w:color w:val="000000"/>
                <w:szCs w:val="24"/>
                <w:lang w:eastAsia="da-DK"/>
              </w:rPr>
              <w:t>e</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13569EA6" w14:textId="02BB6906"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Epsilon</w:t>
            </w:r>
          </w:p>
        </w:tc>
        <w:tc>
          <w:tcPr>
            <w:tcW w:w="960" w:type="dxa"/>
            <w:shd w:val="clear" w:color="auto" w:fill="auto"/>
            <w:noWrap/>
            <w:vAlign w:val="bottom"/>
            <w:hideMark/>
          </w:tcPr>
          <w:p w14:paraId="7D10FF3F" w14:textId="1536D977"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E</w:t>
            </w:r>
          </w:p>
        </w:tc>
        <w:tc>
          <w:tcPr>
            <w:tcW w:w="6849" w:type="dxa"/>
            <w:shd w:val="clear" w:color="auto" w:fill="auto"/>
            <w:noWrap/>
            <w:vAlign w:val="bottom"/>
            <w:hideMark/>
          </w:tcPr>
          <w:p w14:paraId="3C4AE231" w14:textId="77777777" w:rsidR="00C038D8" w:rsidRDefault="00C038D8" w:rsidP="00C038D8">
            <w:pPr>
              <w:spacing w:line="240" w:lineRule="auto"/>
              <w:jc w:val="left"/>
              <w:rPr>
                <w:rFonts w:eastAsia="Times New Roman" w:cs="Times New Roman"/>
                <w:sz w:val="20"/>
                <w:szCs w:val="20"/>
                <w:lang w:eastAsia="da-DK"/>
              </w:rPr>
            </w:pPr>
          </w:p>
          <w:p w14:paraId="101D15E4" w14:textId="0A2EB10C"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7547F51A" w14:textId="77777777" w:rsidTr="00083FDE">
        <w:trPr>
          <w:trHeight w:val="315"/>
        </w:trPr>
        <w:tc>
          <w:tcPr>
            <w:tcW w:w="960" w:type="dxa"/>
            <w:shd w:val="clear" w:color="auto" w:fill="auto"/>
            <w:noWrap/>
            <w:vAlign w:val="center"/>
            <w:hideMark/>
          </w:tcPr>
          <w:p w14:paraId="3B441B2E"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Z </w:t>
            </w:r>
            <w:proofErr w:type="spellStart"/>
            <w:r w:rsidRPr="00C038D8">
              <w:rPr>
                <w:rFonts w:ascii="Bwgrkl" w:eastAsia="Times New Roman" w:hAnsi="Bwgrkl" w:cs="Calibri"/>
                <w:color w:val="000000"/>
                <w:szCs w:val="24"/>
                <w:lang w:eastAsia="da-DK"/>
              </w:rPr>
              <w:t>z</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3ED386CF" w14:textId="19C343A9"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Zeta </w:t>
            </w:r>
          </w:p>
        </w:tc>
        <w:tc>
          <w:tcPr>
            <w:tcW w:w="960" w:type="dxa"/>
            <w:shd w:val="clear" w:color="auto" w:fill="auto"/>
            <w:noWrap/>
            <w:vAlign w:val="bottom"/>
            <w:hideMark/>
          </w:tcPr>
          <w:p w14:paraId="53E77788" w14:textId="38CD607C"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Z</w:t>
            </w:r>
          </w:p>
        </w:tc>
        <w:tc>
          <w:tcPr>
            <w:tcW w:w="6849" w:type="dxa"/>
            <w:shd w:val="clear" w:color="auto" w:fill="auto"/>
            <w:noWrap/>
            <w:vAlign w:val="bottom"/>
            <w:hideMark/>
          </w:tcPr>
          <w:p w14:paraId="2BD741BD" w14:textId="77777777" w:rsidR="00C038D8" w:rsidRDefault="00C038D8" w:rsidP="00C038D8">
            <w:pPr>
              <w:spacing w:line="240" w:lineRule="auto"/>
              <w:jc w:val="left"/>
              <w:rPr>
                <w:rFonts w:eastAsia="Times New Roman" w:cs="Times New Roman"/>
                <w:sz w:val="20"/>
                <w:szCs w:val="20"/>
                <w:lang w:eastAsia="da-DK"/>
              </w:rPr>
            </w:pPr>
          </w:p>
          <w:p w14:paraId="71E18F6B" w14:textId="1FD43A8F"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3975B6FA" w14:textId="77777777" w:rsidTr="00083FDE">
        <w:trPr>
          <w:trHeight w:val="315"/>
        </w:trPr>
        <w:tc>
          <w:tcPr>
            <w:tcW w:w="960" w:type="dxa"/>
            <w:shd w:val="clear" w:color="auto" w:fill="auto"/>
            <w:noWrap/>
            <w:vAlign w:val="center"/>
            <w:hideMark/>
          </w:tcPr>
          <w:p w14:paraId="6492E2C0"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eastAsia="da-DK"/>
              </w:rPr>
              <w:t xml:space="preserve">H </w:t>
            </w:r>
            <w:proofErr w:type="spellStart"/>
            <w:r w:rsidRPr="00C038D8">
              <w:rPr>
                <w:rFonts w:ascii="Bwgrkl" w:eastAsia="Times New Roman" w:hAnsi="Bwgrkl" w:cs="Calibri"/>
                <w:color w:val="000000"/>
                <w:szCs w:val="24"/>
                <w:lang w:eastAsia="da-DK"/>
              </w:rPr>
              <w:t>h</w:t>
            </w:r>
            <w:proofErr w:type="spellEnd"/>
            <w:r w:rsidRPr="00C038D8">
              <w:rPr>
                <w:rFonts w:ascii="Bwgrkl" w:eastAsia="Times New Roman" w:hAnsi="Bwgrkl" w:cs="Calibri"/>
                <w:color w:val="000000"/>
                <w:szCs w:val="24"/>
                <w:lang w:eastAsia="da-DK"/>
              </w:rPr>
              <w:t xml:space="preserve"> </w:t>
            </w:r>
          </w:p>
        </w:tc>
        <w:tc>
          <w:tcPr>
            <w:tcW w:w="1007" w:type="dxa"/>
            <w:shd w:val="clear" w:color="auto" w:fill="auto"/>
            <w:noWrap/>
            <w:vAlign w:val="bottom"/>
            <w:hideMark/>
          </w:tcPr>
          <w:p w14:paraId="7211C6C6" w14:textId="58017C55" w:rsidR="00C038D8" w:rsidRPr="00C038D8" w:rsidRDefault="00C038D8"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Eta</w:t>
            </w:r>
          </w:p>
        </w:tc>
        <w:tc>
          <w:tcPr>
            <w:tcW w:w="960" w:type="dxa"/>
            <w:shd w:val="clear" w:color="auto" w:fill="auto"/>
            <w:noWrap/>
            <w:vAlign w:val="bottom"/>
            <w:hideMark/>
          </w:tcPr>
          <w:p w14:paraId="2F0390C4" w14:textId="7AD18BFD"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Æ</w:t>
            </w:r>
          </w:p>
        </w:tc>
        <w:tc>
          <w:tcPr>
            <w:tcW w:w="6849" w:type="dxa"/>
            <w:shd w:val="clear" w:color="auto" w:fill="auto"/>
            <w:noWrap/>
            <w:vAlign w:val="bottom"/>
            <w:hideMark/>
          </w:tcPr>
          <w:p w14:paraId="689F6792" w14:textId="77777777" w:rsidR="00C038D8" w:rsidRDefault="00C038D8" w:rsidP="00C038D8">
            <w:pPr>
              <w:spacing w:line="240" w:lineRule="auto"/>
              <w:jc w:val="left"/>
              <w:rPr>
                <w:rFonts w:eastAsia="Times New Roman" w:cs="Times New Roman"/>
                <w:sz w:val="20"/>
                <w:szCs w:val="20"/>
                <w:lang w:eastAsia="da-DK"/>
              </w:rPr>
            </w:pPr>
          </w:p>
          <w:p w14:paraId="36D58C57" w14:textId="7C01B591"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244E611E" w14:textId="77777777" w:rsidTr="00083FDE">
        <w:trPr>
          <w:trHeight w:val="315"/>
        </w:trPr>
        <w:tc>
          <w:tcPr>
            <w:tcW w:w="960" w:type="dxa"/>
            <w:shd w:val="clear" w:color="auto" w:fill="auto"/>
            <w:noWrap/>
            <w:vAlign w:val="center"/>
            <w:hideMark/>
          </w:tcPr>
          <w:p w14:paraId="73F978B2"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Q </w:t>
            </w:r>
            <w:proofErr w:type="spellStart"/>
            <w:r w:rsidRPr="00C038D8">
              <w:rPr>
                <w:rFonts w:ascii="Bwgrkl" w:eastAsia="Times New Roman" w:hAnsi="Bwgrkl" w:cs="Calibri"/>
                <w:color w:val="000000"/>
                <w:szCs w:val="24"/>
                <w:lang w:val="en-US" w:eastAsia="da-DK"/>
              </w:rPr>
              <w:t>q</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449849BD" w14:textId="445F5F16"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T</w:t>
            </w:r>
            <w:r>
              <w:rPr>
                <w:rFonts w:eastAsia="Times New Roman" w:cs="Times New Roman"/>
                <w:color w:val="000000"/>
                <w:szCs w:val="24"/>
                <w:lang w:eastAsia="da-DK"/>
              </w:rPr>
              <w:t>h</w:t>
            </w:r>
            <w:r w:rsidRPr="006C371E">
              <w:rPr>
                <w:rFonts w:eastAsia="Times New Roman" w:cs="Times New Roman"/>
                <w:color w:val="000000"/>
                <w:szCs w:val="24"/>
                <w:lang w:eastAsia="da-DK"/>
              </w:rPr>
              <w:t xml:space="preserve">eta </w:t>
            </w:r>
          </w:p>
        </w:tc>
        <w:tc>
          <w:tcPr>
            <w:tcW w:w="960" w:type="dxa"/>
            <w:shd w:val="clear" w:color="auto" w:fill="auto"/>
            <w:noWrap/>
            <w:vAlign w:val="bottom"/>
            <w:hideMark/>
          </w:tcPr>
          <w:p w14:paraId="2151A1EB" w14:textId="0942526D"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 xml:space="preserve">T / </w:t>
            </w:r>
            <w:proofErr w:type="spellStart"/>
            <w:r>
              <w:rPr>
                <w:rFonts w:eastAsia="Times New Roman" w:cs="Times New Roman"/>
                <w:sz w:val="20"/>
                <w:szCs w:val="20"/>
                <w:lang w:eastAsia="da-DK"/>
              </w:rPr>
              <w:t>Th</w:t>
            </w:r>
            <w:proofErr w:type="spellEnd"/>
          </w:p>
        </w:tc>
        <w:tc>
          <w:tcPr>
            <w:tcW w:w="6849" w:type="dxa"/>
            <w:shd w:val="clear" w:color="auto" w:fill="auto"/>
            <w:noWrap/>
            <w:vAlign w:val="bottom"/>
            <w:hideMark/>
          </w:tcPr>
          <w:p w14:paraId="4ED6D52A" w14:textId="77777777" w:rsidR="00C038D8" w:rsidRDefault="00C038D8" w:rsidP="00C038D8">
            <w:pPr>
              <w:spacing w:line="240" w:lineRule="auto"/>
              <w:jc w:val="left"/>
              <w:rPr>
                <w:rFonts w:eastAsia="Times New Roman" w:cs="Times New Roman"/>
                <w:sz w:val="20"/>
                <w:szCs w:val="20"/>
                <w:lang w:eastAsia="da-DK"/>
              </w:rPr>
            </w:pPr>
          </w:p>
          <w:p w14:paraId="53BD6812" w14:textId="46553B75"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7CF426CA" w14:textId="77777777" w:rsidTr="00083FDE">
        <w:trPr>
          <w:trHeight w:val="315"/>
        </w:trPr>
        <w:tc>
          <w:tcPr>
            <w:tcW w:w="960" w:type="dxa"/>
            <w:shd w:val="clear" w:color="auto" w:fill="auto"/>
            <w:noWrap/>
            <w:vAlign w:val="center"/>
            <w:hideMark/>
          </w:tcPr>
          <w:p w14:paraId="6DF088EC"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I </w:t>
            </w:r>
            <w:proofErr w:type="spellStart"/>
            <w:r w:rsidRPr="00C038D8">
              <w:rPr>
                <w:rFonts w:ascii="Bwgrkl" w:eastAsia="Times New Roman" w:hAnsi="Bwgrkl" w:cs="Calibri"/>
                <w:color w:val="000000"/>
                <w:szCs w:val="24"/>
                <w:lang w:val="en-US" w:eastAsia="da-DK"/>
              </w:rPr>
              <w:t>i</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3FC1BB72" w14:textId="50D9215F"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Iota </w:t>
            </w:r>
          </w:p>
        </w:tc>
        <w:tc>
          <w:tcPr>
            <w:tcW w:w="960" w:type="dxa"/>
            <w:shd w:val="clear" w:color="auto" w:fill="auto"/>
            <w:noWrap/>
            <w:vAlign w:val="bottom"/>
            <w:hideMark/>
          </w:tcPr>
          <w:p w14:paraId="0640EC0B" w14:textId="77FA3924"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I / J</w:t>
            </w:r>
          </w:p>
        </w:tc>
        <w:tc>
          <w:tcPr>
            <w:tcW w:w="6849" w:type="dxa"/>
            <w:shd w:val="clear" w:color="auto" w:fill="auto"/>
            <w:noWrap/>
            <w:vAlign w:val="bottom"/>
            <w:hideMark/>
          </w:tcPr>
          <w:p w14:paraId="35BBFB64" w14:textId="77777777" w:rsidR="00C038D8" w:rsidRDefault="00C038D8" w:rsidP="00C038D8">
            <w:pPr>
              <w:spacing w:line="240" w:lineRule="auto"/>
              <w:jc w:val="left"/>
              <w:rPr>
                <w:rFonts w:eastAsia="Times New Roman" w:cs="Times New Roman"/>
                <w:sz w:val="20"/>
                <w:szCs w:val="20"/>
                <w:lang w:eastAsia="da-DK"/>
              </w:rPr>
            </w:pPr>
          </w:p>
          <w:p w14:paraId="03AC1D7E" w14:textId="22BC880C"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5E9CC196" w14:textId="77777777" w:rsidTr="00083FDE">
        <w:trPr>
          <w:trHeight w:val="315"/>
        </w:trPr>
        <w:tc>
          <w:tcPr>
            <w:tcW w:w="960" w:type="dxa"/>
            <w:shd w:val="clear" w:color="auto" w:fill="auto"/>
            <w:noWrap/>
            <w:vAlign w:val="center"/>
            <w:hideMark/>
          </w:tcPr>
          <w:p w14:paraId="3D81002E"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K </w:t>
            </w:r>
            <w:proofErr w:type="spellStart"/>
            <w:r w:rsidRPr="00C038D8">
              <w:rPr>
                <w:rFonts w:ascii="Bwgrkl" w:eastAsia="Times New Roman" w:hAnsi="Bwgrkl" w:cs="Calibri"/>
                <w:color w:val="000000"/>
                <w:szCs w:val="24"/>
                <w:lang w:val="en-US" w:eastAsia="da-DK"/>
              </w:rPr>
              <w:t>k</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18F0B4AA" w14:textId="56302FDE"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Kappa</w:t>
            </w:r>
          </w:p>
        </w:tc>
        <w:tc>
          <w:tcPr>
            <w:tcW w:w="960" w:type="dxa"/>
            <w:shd w:val="clear" w:color="auto" w:fill="auto"/>
            <w:noWrap/>
            <w:vAlign w:val="bottom"/>
            <w:hideMark/>
          </w:tcPr>
          <w:p w14:paraId="654F89F7" w14:textId="556F17E2"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K</w:t>
            </w:r>
          </w:p>
        </w:tc>
        <w:tc>
          <w:tcPr>
            <w:tcW w:w="6849" w:type="dxa"/>
            <w:shd w:val="clear" w:color="auto" w:fill="auto"/>
            <w:noWrap/>
            <w:vAlign w:val="bottom"/>
            <w:hideMark/>
          </w:tcPr>
          <w:p w14:paraId="54FA875C" w14:textId="77777777" w:rsidR="00C038D8" w:rsidRDefault="00C038D8" w:rsidP="00C038D8">
            <w:pPr>
              <w:spacing w:line="240" w:lineRule="auto"/>
              <w:jc w:val="left"/>
              <w:rPr>
                <w:rFonts w:eastAsia="Times New Roman" w:cs="Times New Roman"/>
                <w:sz w:val="20"/>
                <w:szCs w:val="20"/>
                <w:lang w:eastAsia="da-DK"/>
              </w:rPr>
            </w:pPr>
          </w:p>
          <w:p w14:paraId="376CA904" w14:textId="07A80CAA"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005815CA" w14:textId="77777777" w:rsidTr="00083FDE">
        <w:trPr>
          <w:trHeight w:val="315"/>
        </w:trPr>
        <w:tc>
          <w:tcPr>
            <w:tcW w:w="960" w:type="dxa"/>
            <w:shd w:val="clear" w:color="auto" w:fill="auto"/>
            <w:noWrap/>
            <w:vAlign w:val="center"/>
            <w:hideMark/>
          </w:tcPr>
          <w:p w14:paraId="3EBB8E1B"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L </w:t>
            </w:r>
            <w:proofErr w:type="spellStart"/>
            <w:r w:rsidRPr="00C038D8">
              <w:rPr>
                <w:rFonts w:ascii="Bwgrkl" w:eastAsia="Times New Roman" w:hAnsi="Bwgrkl" w:cs="Calibri"/>
                <w:color w:val="000000"/>
                <w:szCs w:val="24"/>
                <w:lang w:val="en-US" w:eastAsia="da-DK"/>
              </w:rPr>
              <w:t>l</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3C4769E4" w14:textId="2BEA530A"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Lambda</w:t>
            </w:r>
          </w:p>
        </w:tc>
        <w:tc>
          <w:tcPr>
            <w:tcW w:w="960" w:type="dxa"/>
            <w:shd w:val="clear" w:color="auto" w:fill="auto"/>
            <w:noWrap/>
            <w:vAlign w:val="bottom"/>
            <w:hideMark/>
          </w:tcPr>
          <w:p w14:paraId="1AB61FA1" w14:textId="21F4120B"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L</w:t>
            </w:r>
          </w:p>
        </w:tc>
        <w:tc>
          <w:tcPr>
            <w:tcW w:w="6849" w:type="dxa"/>
            <w:shd w:val="clear" w:color="auto" w:fill="auto"/>
            <w:noWrap/>
            <w:vAlign w:val="bottom"/>
            <w:hideMark/>
          </w:tcPr>
          <w:p w14:paraId="50BF41B7" w14:textId="77777777" w:rsidR="00C038D8" w:rsidRDefault="00C038D8" w:rsidP="00C038D8">
            <w:pPr>
              <w:spacing w:line="240" w:lineRule="auto"/>
              <w:jc w:val="left"/>
              <w:rPr>
                <w:rFonts w:eastAsia="Times New Roman" w:cs="Times New Roman"/>
                <w:sz w:val="20"/>
                <w:szCs w:val="20"/>
                <w:lang w:eastAsia="da-DK"/>
              </w:rPr>
            </w:pPr>
          </w:p>
          <w:p w14:paraId="57E8281F" w14:textId="2A27B7B4"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64D844BE" w14:textId="77777777" w:rsidTr="00083FDE">
        <w:trPr>
          <w:trHeight w:val="315"/>
        </w:trPr>
        <w:tc>
          <w:tcPr>
            <w:tcW w:w="960" w:type="dxa"/>
            <w:shd w:val="clear" w:color="auto" w:fill="auto"/>
            <w:noWrap/>
            <w:vAlign w:val="center"/>
            <w:hideMark/>
          </w:tcPr>
          <w:p w14:paraId="4E48A8C5"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M </w:t>
            </w:r>
            <w:proofErr w:type="spellStart"/>
            <w:r w:rsidRPr="00C038D8">
              <w:rPr>
                <w:rFonts w:ascii="Bwgrkl" w:eastAsia="Times New Roman" w:hAnsi="Bwgrkl" w:cs="Calibri"/>
                <w:color w:val="000000"/>
                <w:szCs w:val="24"/>
                <w:lang w:val="en-US" w:eastAsia="da-DK"/>
              </w:rPr>
              <w:t>m</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547F64DC" w14:textId="75441D85"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My</w:t>
            </w:r>
          </w:p>
        </w:tc>
        <w:tc>
          <w:tcPr>
            <w:tcW w:w="960" w:type="dxa"/>
            <w:shd w:val="clear" w:color="auto" w:fill="auto"/>
            <w:noWrap/>
            <w:vAlign w:val="bottom"/>
            <w:hideMark/>
          </w:tcPr>
          <w:p w14:paraId="364D253D" w14:textId="2B64FAC7"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M</w:t>
            </w:r>
          </w:p>
        </w:tc>
        <w:tc>
          <w:tcPr>
            <w:tcW w:w="6849" w:type="dxa"/>
            <w:shd w:val="clear" w:color="auto" w:fill="auto"/>
            <w:noWrap/>
            <w:vAlign w:val="bottom"/>
            <w:hideMark/>
          </w:tcPr>
          <w:p w14:paraId="0DE07476" w14:textId="77777777" w:rsidR="00C038D8" w:rsidRDefault="00C038D8" w:rsidP="00C038D8">
            <w:pPr>
              <w:spacing w:line="240" w:lineRule="auto"/>
              <w:jc w:val="left"/>
              <w:rPr>
                <w:rFonts w:eastAsia="Times New Roman" w:cs="Times New Roman"/>
                <w:sz w:val="20"/>
                <w:szCs w:val="20"/>
                <w:lang w:eastAsia="da-DK"/>
              </w:rPr>
            </w:pPr>
          </w:p>
          <w:p w14:paraId="489A5C6B" w14:textId="5448F4B4"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2BFDB917" w14:textId="77777777" w:rsidTr="00083FDE">
        <w:trPr>
          <w:trHeight w:val="315"/>
        </w:trPr>
        <w:tc>
          <w:tcPr>
            <w:tcW w:w="960" w:type="dxa"/>
            <w:shd w:val="clear" w:color="auto" w:fill="auto"/>
            <w:noWrap/>
            <w:vAlign w:val="center"/>
            <w:hideMark/>
          </w:tcPr>
          <w:p w14:paraId="57D21EFD"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N </w:t>
            </w:r>
            <w:proofErr w:type="spellStart"/>
            <w:r w:rsidRPr="00C038D8">
              <w:rPr>
                <w:rFonts w:ascii="Bwgrkl" w:eastAsia="Times New Roman" w:hAnsi="Bwgrkl" w:cs="Calibri"/>
                <w:color w:val="000000"/>
                <w:szCs w:val="24"/>
                <w:lang w:val="en-US" w:eastAsia="da-DK"/>
              </w:rPr>
              <w:t>n</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32FBB451" w14:textId="0313D854"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Ny </w:t>
            </w:r>
          </w:p>
        </w:tc>
        <w:tc>
          <w:tcPr>
            <w:tcW w:w="960" w:type="dxa"/>
            <w:shd w:val="clear" w:color="auto" w:fill="auto"/>
            <w:noWrap/>
            <w:vAlign w:val="bottom"/>
            <w:hideMark/>
          </w:tcPr>
          <w:p w14:paraId="7D414A2F" w14:textId="5BF56268"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N</w:t>
            </w:r>
          </w:p>
        </w:tc>
        <w:tc>
          <w:tcPr>
            <w:tcW w:w="6849" w:type="dxa"/>
            <w:shd w:val="clear" w:color="auto" w:fill="auto"/>
            <w:noWrap/>
            <w:vAlign w:val="bottom"/>
            <w:hideMark/>
          </w:tcPr>
          <w:p w14:paraId="1EF06B3F" w14:textId="77777777" w:rsidR="00C038D8" w:rsidRDefault="00C038D8" w:rsidP="00C038D8">
            <w:pPr>
              <w:spacing w:line="240" w:lineRule="auto"/>
              <w:jc w:val="left"/>
              <w:rPr>
                <w:rFonts w:eastAsia="Times New Roman" w:cs="Times New Roman"/>
                <w:sz w:val="20"/>
                <w:szCs w:val="20"/>
                <w:lang w:eastAsia="da-DK"/>
              </w:rPr>
            </w:pPr>
          </w:p>
          <w:p w14:paraId="4CC7E735" w14:textId="76E088E3"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15419D7C" w14:textId="77777777" w:rsidTr="00083FDE">
        <w:trPr>
          <w:trHeight w:val="315"/>
        </w:trPr>
        <w:tc>
          <w:tcPr>
            <w:tcW w:w="960" w:type="dxa"/>
            <w:shd w:val="clear" w:color="auto" w:fill="auto"/>
            <w:noWrap/>
            <w:vAlign w:val="center"/>
            <w:hideMark/>
          </w:tcPr>
          <w:p w14:paraId="3FB28338"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X q </w:t>
            </w:r>
          </w:p>
        </w:tc>
        <w:tc>
          <w:tcPr>
            <w:tcW w:w="1007" w:type="dxa"/>
            <w:shd w:val="clear" w:color="auto" w:fill="auto"/>
            <w:noWrap/>
            <w:vAlign w:val="bottom"/>
            <w:hideMark/>
          </w:tcPr>
          <w:p w14:paraId="3E60C958" w14:textId="0EDE21F8"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Xi</w:t>
            </w:r>
          </w:p>
        </w:tc>
        <w:tc>
          <w:tcPr>
            <w:tcW w:w="960" w:type="dxa"/>
            <w:shd w:val="clear" w:color="auto" w:fill="auto"/>
            <w:noWrap/>
            <w:vAlign w:val="bottom"/>
            <w:hideMark/>
          </w:tcPr>
          <w:p w14:paraId="2219122F" w14:textId="5C40909E"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Ks</w:t>
            </w:r>
          </w:p>
        </w:tc>
        <w:tc>
          <w:tcPr>
            <w:tcW w:w="6849" w:type="dxa"/>
            <w:shd w:val="clear" w:color="auto" w:fill="auto"/>
            <w:noWrap/>
            <w:vAlign w:val="bottom"/>
            <w:hideMark/>
          </w:tcPr>
          <w:p w14:paraId="5C2F4236" w14:textId="77777777" w:rsidR="00C038D8" w:rsidRDefault="00C038D8" w:rsidP="00C038D8">
            <w:pPr>
              <w:spacing w:line="240" w:lineRule="auto"/>
              <w:jc w:val="left"/>
              <w:rPr>
                <w:rFonts w:eastAsia="Times New Roman" w:cs="Times New Roman"/>
                <w:sz w:val="20"/>
                <w:szCs w:val="20"/>
                <w:lang w:eastAsia="da-DK"/>
              </w:rPr>
            </w:pPr>
          </w:p>
          <w:p w14:paraId="36DB470D" w14:textId="084F1041"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21D1AAEE" w14:textId="77777777" w:rsidTr="00083FDE">
        <w:trPr>
          <w:trHeight w:val="315"/>
        </w:trPr>
        <w:tc>
          <w:tcPr>
            <w:tcW w:w="960" w:type="dxa"/>
            <w:shd w:val="clear" w:color="auto" w:fill="auto"/>
            <w:noWrap/>
            <w:vAlign w:val="center"/>
            <w:hideMark/>
          </w:tcPr>
          <w:p w14:paraId="114356C5"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O </w:t>
            </w:r>
            <w:proofErr w:type="spellStart"/>
            <w:r w:rsidRPr="00C038D8">
              <w:rPr>
                <w:rFonts w:ascii="Bwgrkl" w:eastAsia="Times New Roman" w:hAnsi="Bwgrkl" w:cs="Calibri"/>
                <w:color w:val="000000"/>
                <w:szCs w:val="24"/>
                <w:lang w:val="en-US" w:eastAsia="da-DK"/>
              </w:rPr>
              <w:t>o</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5F648A4C" w14:textId="4EB4A755"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Omikron </w:t>
            </w:r>
          </w:p>
        </w:tc>
        <w:tc>
          <w:tcPr>
            <w:tcW w:w="960" w:type="dxa"/>
            <w:shd w:val="clear" w:color="auto" w:fill="auto"/>
            <w:noWrap/>
            <w:vAlign w:val="bottom"/>
            <w:hideMark/>
          </w:tcPr>
          <w:p w14:paraId="2F1A716F" w14:textId="33F8EE04"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O</w:t>
            </w:r>
          </w:p>
        </w:tc>
        <w:tc>
          <w:tcPr>
            <w:tcW w:w="6849" w:type="dxa"/>
            <w:shd w:val="clear" w:color="auto" w:fill="auto"/>
            <w:noWrap/>
            <w:vAlign w:val="bottom"/>
            <w:hideMark/>
          </w:tcPr>
          <w:p w14:paraId="1345D74C" w14:textId="77777777" w:rsidR="00C038D8" w:rsidRDefault="00C038D8" w:rsidP="00C038D8">
            <w:pPr>
              <w:spacing w:line="240" w:lineRule="auto"/>
              <w:jc w:val="left"/>
              <w:rPr>
                <w:rFonts w:eastAsia="Times New Roman" w:cs="Times New Roman"/>
                <w:sz w:val="20"/>
                <w:szCs w:val="20"/>
                <w:lang w:eastAsia="da-DK"/>
              </w:rPr>
            </w:pPr>
          </w:p>
          <w:p w14:paraId="247E716A" w14:textId="1C0BFF17"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5DC09C62" w14:textId="77777777" w:rsidTr="00083FDE">
        <w:trPr>
          <w:trHeight w:val="315"/>
        </w:trPr>
        <w:tc>
          <w:tcPr>
            <w:tcW w:w="960" w:type="dxa"/>
            <w:shd w:val="clear" w:color="auto" w:fill="auto"/>
            <w:noWrap/>
            <w:vAlign w:val="center"/>
            <w:hideMark/>
          </w:tcPr>
          <w:p w14:paraId="03972184"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P </w:t>
            </w:r>
            <w:proofErr w:type="spellStart"/>
            <w:r w:rsidRPr="00C038D8">
              <w:rPr>
                <w:rFonts w:ascii="Bwgrkl" w:eastAsia="Times New Roman" w:hAnsi="Bwgrkl" w:cs="Calibri"/>
                <w:color w:val="000000"/>
                <w:szCs w:val="24"/>
                <w:lang w:val="en-US" w:eastAsia="da-DK"/>
              </w:rPr>
              <w:t>p</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57ED6924" w14:textId="49B51C67"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Pi </w:t>
            </w:r>
          </w:p>
        </w:tc>
        <w:tc>
          <w:tcPr>
            <w:tcW w:w="960" w:type="dxa"/>
            <w:shd w:val="clear" w:color="auto" w:fill="auto"/>
            <w:noWrap/>
            <w:vAlign w:val="bottom"/>
            <w:hideMark/>
          </w:tcPr>
          <w:p w14:paraId="49E78004" w14:textId="6FCFE984"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P</w:t>
            </w:r>
          </w:p>
        </w:tc>
        <w:tc>
          <w:tcPr>
            <w:tcW w:w="6849" w:type="dxa"/>
            <w:shd w:val="clear" w:color="auto" w:fill="auto"/>
            <w:noWrap/>
            <w:vAlign w:val="bottom"/>
            <w:hideMark/>
          </w:tcPr>
          <w:p w14:paraId="1FE55203" w14:textId="77777777" w:rsidR="00C038D8" w:rsidRDefault="00C038D8" w:rsidP="00C038D8">
            <w:pPr>
              <w:spacing w:line="240" w:lineRule="auto"/>
              <w:jc w:val="left"/>
              <w:rPr>
                <w:rFonts w:eastAsia="Times New Roman" w:cs="Times New Roman"/>
                <w:sz w:val="20"/>
                <w:szCs w:val="20"/>
                <w:lang w:eastAsia="da-DK"/>
              </w:rPr>
            </w:pPr>
          </w:p>
          <w:p w14:paraId="5126EF8C" w14:textId="79612C16"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5E3732D8" w14:textId="77777777" w:rsidTr="00083FDE">
        <w:trPr>
          <w:trHeight w:val="315"/>
        </w:trPr>
        <w:tc>
          <w:tcPr>
            <w:tcW w:w="960" w:type="dxa"/>
            <w:shd w:val="clear" w:color="auto" w:fill="auto"/>
            <w:noWrap/>
            <w:vAlign w:val="center"/>
            <w:hideMark/>
          </w:tcPr>
          <w:p w14:paraId="413C433A"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R </w:t>
            </w:r>
            <w:proofErr w:type="spellStart"/>
            <w:r w:rsidRPr="00C038D8">
              <w:rPr>
                <w:rFonts w:ascii="Bwgrkl" w:eastAsia="Times New Roman" w:hAnsi="Bwgrkl" w:cs="Calibri"/>
                <w:color w:val="000000"/>
                <w:szCs w:val="24"/>
                <w:lang w:val="en-US" w:eastAsia="da-DK"/>
              </w:rPr>
              <w:t>r</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3FEBE9ED" w14:textId="628151B7"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Rho </w:t>
            </w:r>
          </w:p>
        </w:tc>
        <w:tc>
          <w:tcPr>
            <w:tcW w:w="960" w:type="dxa"/>
            <w:shd w:val="clear" w:color="auto" w:fill="auto"/>
            <w:noWrap/>
            <w:vAlign w:val="bottom"/>
            <w:hideMark/>
          </w:tcPr>
          <w:p w14:paraId="587A0B7A" w14:textId="163E5388"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R</w:t>
            </w:r>
          </w:p>
        </w:tc>
        <w:tc>
          <w:tcPr>
            <w:tcW w:w="6849" w:type="dxa"/>
            <w:shd w:val="clear" w:color="auto" w:fill="auto"/>
            <w:noWrap/>
            <w:vAlign w:val="bottom"/>
            <w:hideMark/>
          </w:tcPr>
          <w:p w14:paraId="6C83158C" w14:textId="77777777" w:rsidR="00C038D8" w:rsidRDefault="00C038D8" w:rsidP="00C038D8">
            <w:pPr>
              <w:spacing w:line="240" w:lineRule="auto"/>
              <w:jc w:val="left"/>
              <w:rPr>
                <w:rFonts w:eastAsia="Times New Roman" w:cs="Times New Roman"/>
                <w:sz w:val="20"/>
                <w:szCs w:val="20"/>
                <w:lang w:eastAsia="da-DK"/>
              </w:rPr>
            </w:pPr>
          </w:p>
          <w:p w14:paraId="5D17341D" w14:textId="3B88070B"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17D57C54" w14:textId="77777777" w:rsidTr="00083FDE">
        <w:trPr>
          <w:trHeight w:val="315"/>
        </w:trPr>
        <w:tc>
          <w:tcPr>
            <w:tcW w:w="960" w:type="dxa"/>
            <w:shd w:val="clear" w:color="auto" w:fill="auto"/>
            <w:noWrap/>
            <w:vAlign w:val="center"/>
            <w:hideMark/>
          </w:tcPr>
          <w:p w14:paraId="06A68168"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S </w:t>
            </w:r>
            <w:proofErr w:type="spellStart"/>
            <w:r w:rsidRPr="00C038D8">
              <w:rPr>
                <w:rFonts w:ascii="Bwgrkl" w:eastAsia="Times New Roman" w:hAnsi="Bwgrkl" w:cs="Calibri"/>
                <w:color w:val="000000"/>
                <w:szCs w:val="24"/>
                <w:lang w:val="en-US" w:eastAsia="da-DK"/>
              </w:rPr>
              <w:t>s</w:t>
            </w:r>
            <w:proofErr w:type="spellEnd"/>
            <w:r w:rsidRPr="00C038D8">
              <w:rPr>
                <w:rFonts w:ascii="Bwgrkl" w:eastAsia="Times New Roman" w:hAnsi="Bwgrkl" w:cs="Calibri"/>
                <w:color w:val="000000"/>
                <w:szCs w:val="24"/>
                <w:lang w:val="en-US" w:eastAsia="da-DK"/>
              </w:rPr>
              <w:t xml:space="preserve"> </w:t>
            </w:r>
            <w:r w:rsidRPr="00C038D8">
              <w:rPr>
                <w:rFonts w:ascii="Cambria" w:eastAsia="Times New Roman" w:hAnsi="Cambria" w:cs="Calibri"/>
                <w:color w:val="252525"/>
                <w:szCs w:val="24"/>
                <w:lang w:val="en-US" w:eastAsia="da-DK"/>
              </w:rPr>
              <w:t>ς</w:t>
            </w:r>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3CBF2CB4" w14:textId="114F4A26"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Sigma</w:t>
            </w:r>
          </w:p>
        </w:tc>
        <w:tc>
          <w:tcPr>
            <w:tcW w:w="960" w:type="dxa"/>
            <w:shd w:val="clear" w:color="auto" w:fill="auto"/>
            <w:noWrap/>
            <w:vAlign w:val="bottom"/>
            <w:hideMark/>
          </w:tcPr>
          <w:p w14:paraId="0D22B888" w14:textId="70175581"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S</w:t>
            </w:r>
          </w:p>
        </w:tc>
        <w:tc>
          <w:tcPr>
            <w:tcW w:w="6849" w:type="dxa"/>
            <w:shd w:val="clear" w:color="auto" w:fill="auto"/>
            <w:noWrap/>
            <w:vAlign w:val="bottom"/>
            <w:hideMark/>
          </w:tcPr>
          <w:p w14:paraId="24B73357" w14:textId="77777777" w:rsidR="00C038D8" w:rsidRDefault="00C038D8" w:rsidP="00C038D8">
            <w:pPr>
              <w:spacing w:line="240" w:lineRule="auto"/>
              <w:jc w:val="left"/>
              <w:rPr>
                <w:rFonts w:eastAsia="Times New Roman" w:cs="Times New Roman"/>
                <w:sz w:val="20"/>
                <w:szCs w:val="20"/>
                <w:lang w:eastAsia="da-DK"/>
              </w:rPr>
            </w:pPr>
          </w:p>
          <w:p w14:paraId="080DE34B" w14:textId="7BDE92EB"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64B0B68B" w14:textId="77777777" w:rsidTr="00083FDE">
        <w:trPr>
          <w:trHeight w:val="315"/>
        </w:trPr>
        <w:tc>
          <w:tcPr>
            <w:tcW w:w="960" w:type="dxa"/>
            <w:shd w:val="clear" w:color="auto" w:fill="auto"/>
            <w:noWrap/>
            <w:vAlign w:val="center"/>
            <w:hideMark/>
          </w:tcPr>
          <w:p w14:paraId="740F7250"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T </w:t>
            </w:r>
            <w:proofErr w:type="spellStart"/>
            <w:r w:rsidRPr="00C038D8">
              <w:rPr>
                <w:rFonts w:ascii="Bwgrkl" w:eastAsia="Times New Roman" w:hAnsi="Bwgrkl" w:cs="Calibri"/>
                <w:color w:val="000000"/>
                <w:szCs w:val="24"/>
                <w:lang w:val="en-US" w:eastAsia="da-DK"/>
              </w:rPr>
              <w:t>t</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0FA15210" w14:textId="7633EADE"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Tau </w:t>
            </w:r>
          </w:p>
        </w:tc>
        <w:tc>
          <w:tcPr>
            <w:tcW w:w="960" w:type="dxa"/>
            <w:shd w:val="clear" w:color="auto" w:fill="auto"/>
            <w:noWrap/>
            <w:vAlign w:val="bottom"/>
            <w:hideMark/>
          </w:tcPr>
          <w:p w14:paraId="3AD5F1FA" w14:textId="4A83378A"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T</w:t>
            </w:r>
          </w:p>
        </w:tc>
        <w:tc>
          <w:tcPr>
            <w:tcW w:w="6849" w:type="dxa"/>
            <w:shd w:val="clear" w:color="auto" w:fill="auto"/>
            <w:noWrap/>
            <w:vAlign w:val="bottom"/>
            <w:hideMark/>
          </w:tcPr>
          <w:p w14:paraId="688DD8EF" w14:textId="77777777" w:rsidR="00C038D8" w:rsidRDefault="00C038D8" w:rsidP="00C038D8">
            <w:pPr>
              <w:spacing w:line="240" w:lineRule="auto"/>
              <w:jc w:val="left"/>
              <w:rPr>
                <w:rFonts w:eastAsia="Times New Roman" w:cs="Times New Roman"/>
                <w:sz w:val="20"/>
                <w:szCs w:val="20"/>
                <w:lang w:eastAsia="da-DK"/>
              </w:rPr>
            </w:pPr>
          </w:p>
          <w:p w14:paraId="3CB0C635" w14:textId="23394EB9"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25A00D68" w14:textId="77777777" w:rsidTr="00083FDE">
        <w:trPr>
          <w:trHeight w:val="315"/>
        </w:trPr>
        <w:tc>
          <w:tcPr>
            <w:tcW w:w="960" w:type="dxa"/>
            <w:shd w:val="clear" w:color="auto" w:fill="auto"/>
            <w:noWrap/>
            <w:vAlign w:val="center"/>
            <w:hideMark/>
          </w:tcPr>
          <w:p w14:paraId="6A57E3C9"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U </w:t>
            </w:r>
            <w:proofErr w:type="spellStart"/>
            <w:r w:rsidRPr="00C038D8">
              <w:rPr>
                <w:rFonts w:ascii="Bwgrkl" w:eastAsia="Times New Roman" w:hAnsi="Bwgrkl" w:cs="Calibri"/>
                <w:color w:val="000000"/>
                <w:szCs w:val="24"/>
                <w:lang w:val="en-US" w:eastAsia="da-DK"/>
              </w:rPr>
              <w:t>u</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48CA886F" w14:textId="2F862E3B"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Ypsilon </w:t>
            </w:r>
          </w:p>
        </w:tc>
        <w:tc>
          <w:tcPr>
            <w:tcW w:w="960" w:type="dxa"/>
            <w:shd w:val="clear" w:color="auto" w:fill="auto"/>
            <w:noWrap/>
            <w:vAlign w:val="bottom"/>
            <w:hideMark/>
          </w:tcPr>
          <w:p w14:paraId="1CE0F22D" w14:textId="26F67E67"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Y</w:t>
            </w:r>
          </w:p>
        </w:tc>
        <w:tc>
          <w:tcPr>
            <w:tcW w:w="6849" w:type="dxa"/>
            <w:shd w:val="clear" w:color="auto" w:fill="auto"/>
            <w:noWrap/>
            <w:vAlign w:val="bottom"/>
            <w:hideMark/>
          </w:tcPr>
          <w:p w14:paraId="311F74CE" w14:textId="77777777" w:rsidR="00C038D8" w:rsidRDefault="00C038D8" w:rsidP="00C038D8">
            <w:pPr>
              <w:spacing w:line="240" w:lineRule="auto"/>
              <w:jc w:val="left"/>
              <w:rPr>
                <w:rFonts w:eastAsia="Times New Roman" w:cs="Times New Roman"/>
                <w:sz w:val="20"/>
                <w:szCs w:val="20"/>
                <w:lang w:eastAsia="da-DK"/>
              </w:rPr>
            </w:pPr>
          </w:p>
          <w:p w14:paraId="7CB778BE" w14:textId="24C83ED7"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423F2B79" w14:textId="77777777" w:rsidTr="00083FDE">
        <w:trPr>
          <w:trHeight w:val="315"/>
        </w:trPr>
        <w:tc>
          <w:tcPr>
            <w:tcW w:w="960" w:type="dxa"/>
            <w:shd w:val="clear" w:color="auto" w:fill="auto"/>
            <w:noWrap/>
            <w:vAlign w:val="center"/>
            <w:hideMark/>
          </w:tcPr>
          <w:p w14:paraId="082F1657"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F </w:t>
            </w:r>
            <w:proofErr w:type="spellStart"/>
            <w:r w:rsidRPr="00C038D8">
              <w:rPr>
                <w:rFonts w:ascii="Bwgrkl" w:eastAsia="Times New Roman" w:hAnsi="Bwgrkl" w:cs="Calibri"/>
                <w:color w:val="000000"/>
                <w:szCs w:val="24"/>
                <w:lang w:val="en-US" w:eastAsia="da-DK"/>
              </w:rPr>
              <w:t>f</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1178CCFE" w14:textId="07267B21"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Phi</w:t>
            </w:r>
          </w:p>
        </w:tc>
        <w:tc>
          <w:tcPr>
            <w:tcW w:w="960" w:type="dxa"/>
            <w:shd w:val="clear" w:color="auto" w:fill="auto"/>
            <w:noWrap/>
            <w:vAlign w:val="bottom"/>
            <w:hideMark/>
          </w:tcPr>
          <w:p w14:paraId="625CE764" w14:textId="595C0404"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F</w:t>
            </w:r>
          </w:p>
        </w:tc>
        <w:tc>
          <w:tcPr>
            <w:tcW w:w="6849" w:type="dxa"/>
            <w:shd w:val="clear" w:color="auto" w:fill="auto"/>
            <w:noWrap/>
            <w:vAlign w:val="bottom"/>
            <w:hideMark/>
          </w:tcPr>
          <w:p w14:paraId="4B5E8529" w14:textId="77777777" w:rsidR="00C038D8" w:rsidRDefault="00C038D8" w:rsidP="00C038D8">
            <w:pPr>
              <w:spacing w:line="240" w:lineRule="auto"/>
              <w:jc w:val="left"/>
              <w:rPr>
                <w:rFonts w:eastAsia="Times New Roman" w:cs="Times New Roman"/>
                <w:sz w:val="20"/>
                <w:szCs w:val="20"/>
                <w:lang w:eastAsia="da-DK"/>
              </w:rPr>
            </w:pPr>
          </w:p>
          <w:p w14:paraId="2125CD3C" w14:textId="1ED0CD3E" w:rsidR="00D36F66" w:rsidRPr="00C038D8" w:rsidRDefault="00D36F66" w:rsidP="00C038D8">
            <w:pPr>
              <w:spacing w:line="240" w:lineRule="auto"/>
              <w:jc w:val="left"/>
              <w:rPr>
                <w:rFonts w:eastAsia="Times New Roman" w:cs="Times New Roman"/>
                <w:sz w:val="20"/>
                <w:szCs w:val="20"/>
                <w:lang w:eastAsia="da-DK"/>
              </w:rPr>
            </w:pPr>
          </w:p>
        </w:tc>
      </w:tr>
      <w:tr w:rsidR="006C371E" w:rsidRPr="00C038D8" w14:paraId="7B79D3DB" w14:textId="77777777" w:rsidTr="00083FDE">
        <w:trPr>
          <w:trHeight w:val="315"/>
        </w:trPr>
        <w:tc>
          <w:tcPr>
            <w:tcW w:w="960" w:type="dxa"/>
            <w:shd w:val="clear" w:color="auto" w:fill="auto"/>
            <w:noWrap/>
            <w:vAlign w:val="center"/>
          </w:tcPr>
          <w:p w14:paraId="562B8D5B" w14:textId="6119257D" w:rsidR="006C371E" w:rsidRPr="00C038D8" w:rsidRDefault="006C371E" w:rsidP="00C038D8">
            <w:pPr>
              <w:spacing w:line="240" w:lineRule="auto"/>
              <w:rPr>
                <w:rFonts w:ascii="Bwgrkl" w:eastAsia="Times New Roman" w:hAnsi="Bwgrkl" w:cs="Calibri"/>
                <w:color w:val="000000"/>
                <w:szCs w:val="24"/>
                <w:lang w:val="en-US" w:eastAsia="da-DK"/>
              </w:rPr>
            </w:pPr>
            <w:r>
              <w:rPr>
                <w:rFonts w:ascii="Bwgrkl" w:eastAsia="Times New Roman" w:hAnsi="Bwgrkl" w:cs="Calibri"/>
                <w:color w:val="000000"/>
                <w:szCs w:val="24"/>
                <w:lang w:val="en-US" w:eastAsia="da-DK"/>
              </w:rPr>
              <w:t xml:space="preserve">C </w:t>
            </w:r>
            <w:proofErr w:type="spellStart"/>
            <w:r>
              <w:rPr>
                <w:rFonts w:ascii="Bwgrkl" w:eastAsia="Times New Roman" w:hAnsi="Bwgrkl" w:cs="Calibri"/>
                <w:color w:val="000000"/>
                <w:szCs w:val="24"/>
                <w:lang w:val="en-US" w:eastAsia="da-DK"/>
              </w:rPr>
              <w:t>c</w:t>
            </w:r>
            <w:proofErr w:type="spellEnd"/>
          </w:p>
        </w:tc>
        <w:tc>
          <w:tcPr>
            <w:tcW w:w="1007" w:type="dxa"/>
            <w:shd w:val="clear" w:color="auto" w:fill="auto"/>
            <w:noWrap/>
            <w:vAlign w:val="bottom"/>
          </w:tcPr>
          <w:p w14:paraId="5FDABFC9" w14:textId="742FE8BE" w:rsidR="006C371E" w:rsidRPr="006C371E"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Khi </w:t>
            </w:r>
          </w:p>
        </w:tc>
        <w:tc>
          <w:tcPr>
            <w:tcW w:w="960" w:type="dxa"/>
            <w:shd w:val="clear" w:color="auto" w:fill="auto"/>
            <w:noWrap/>
            <w:vAlign w:val="bottom"/>
          </w:tcPr>
          <w:p w14:paraId="65FC7927" w14:textId="53536742" w:rsidR="006C371E"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K / Ch</w:t>
            </w:r>
          </w:p>
        </w:tc>
        <w:tc>
          <w:tcPr>
            <w:tcW w:w="6849" w:type="dxa"/>
            <w:shd w:val="clear" w:color="auto" w:fill="auto"/>
            <w:noWrap/>
            <w:vAlign w:val="bottom"/>
          </w:tcPr>
          <w:p w14:paraId="73D72935" w14:textId="77777777" w:rsidR="006C371E" w:rsidRDefault="006C371E" w:rsidP="00C038D8">
            <w:pPr>
              <w:spacing w:line="240" w:lineRule="auto"/>
              <w:jc w:val="left"/>
              <w:rPr>
                <w:rFonts w:eastAsia="Times New Roman" w:cs="Times New Roman"/>
                <w:sz w:val="20"/>
                <w:szCs w:val="20"/>
                <w:lang w:eastAsia="da-DK"/>
              </w:rPr>
            </w:pPr>
          </w:p>
          <w:p w14:paraId="21C0C608" w14:textId="0427543C"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1CD9AE51" w14:textId="77777777" w:rsidTr="00083FDE">
        <w:trPr>
          <w:trHeight w:val="315"/>
        </w:trPr>
        <w:tc>
          <w:tcPr>
            <w:tcW w:w="960" w:type="dxa"/>
            <w:shd w:val="clear" w:color="auto" w:fill="auto"/>
            <w:noWrap/>
            <w:vAlign w:val="center"/>
            <w:hideMark/>
          </w:tcPr>
          <w:p w14:paraId="0C738F09" w14:textId="77777777" w:rsidR="00C038D8" w:rsidRPr="00C038D8" w:rsidRDefault="00C038D8" w:rsidP="00C038D8">
            <w:pPr>
              <w:spacing w:line="240" w:lineRule="auto"/>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Y </w:t>
            </w:r>
            <w:proofErr w:type="spellStart"/>
            <w:r w:rsidRPr="00C038D8">
              <w:rPr>
                <w:rFonts w:ascii="Bwgrkl" w:eastAsia="Times New Roman" w:hAnsi="Bwgrkl" w:cs="Calibri"/>
                <w:color w:val="000000"/>
                <w:szCs w:val="24"/>
                <w:lang w:val="en-US" w:eastAsia="da-DK"/>
              </w:rPr>
              <w:t>y</w:t>
            </w:r>
            <w:proofErr w:type="spellEnd"/>
            <w:r w:rsidRPr="00C038D8">
              <w:rPr>
                <w:rFonts w:ascii="Bwgrkl" w:eastAsia="Times New Roman" w:hAnsi="Bwgrkl" w:cs="Calibri"/>
                <w:color w:val="000000"/>
                <w:szCs w:val="24"/>
                <w:lang w:val="en-US" w:eastAsia="da-DK"/>
              </w:rPr>
              <w:t xml:space="preserve"> </w:t>
            </w:r>
          </w:p>
        </w:tc>
        <w:tc>
          <w:tcPr>
            <w:tcW w:w="1007" w:type="dxa"/>
            <w:shd w:val="clear" w:color="auto" w:fill="auto"/>
            <w:noWrap/>
            <w:vAlign w:val="bottom"/>
            <w:hideMark/>
          </w:tcPr>
          <w:p w14:paraId="48430A16" w14:textId="24E4AF75" w:rsidR="00C038D8" w:rsidRPr="00C038D8" w:rsidRDefault="006C371E" w:rsidP="00C038D8">
            <w:pPr>
              <w:spacing w:line="240" w:lineRule="auto"/>
              <w:rPr>
                <w:rFonts w:eastAsia="Times New Roman" w:cs="Times New Roman"/>
                <w:color w:val="000000"/>
                <w:szCs w:val="24"/>
                <w:lang w:eastAsia="da-DK"/>
              </w:rPr>
            </w:pPr>
            <w:r w:rsidRPr="006C371E">
              <w:rPr>
                <w:rFonts w:eastAsia="Times New Roman" w:cs="Times New Roman"/>
                <w:color w:val="000000"/>
                <w:szCs w:val="24"/>
                <w:lang w:eastAsia="da-DK"/>
              </w:rPr>
              <w:t xml:space="preserve">psi </w:t>
            </w:r>
          </w:p>
        </w:tc>
        <w:tc>
          <w:tcPr>
            <w:tcW w:w="960" w:type="dxa"/>
            <w:shd w:val="clear" w:color="auto" w:fill="auto"/>
            <w:noWrap/>
            <w:vAlign w:val="bottom"/>
            <w:hideMark/>
          </w:tcPr>
          <w:p w14:paraId="4EE6C236" w14:textId="4A8251A5"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Ps</w:t>
            </w:r>
          </w:p>
        </w:tc>
        <w:tc>
          <w:tcPr>
            <w:tcW w:w="6849" w:type="dxa"/>
            <w:shd w:val="clear" w:color="auto" w:fill="auto"/>
            <w:noWrap/>
            <w:vAlign w:val="bottom"/>
            <w:hideMark/>
          </w:tcPr>
          <w:p w14:paraId="6F137683" w14:textId="77777777" w:rsidR="00C038D8" w:rsidRDefault="00C038D8" w:rsidP="00C038D8">
            <w:pPr>
              <w:spacing w:line="240" w:lineRule="auto"/>
              <w:jc w:val="left"/>
              <w:rPr>
                <w:rFonts w:eastAsia="Times New Roman" w:cs="Times New Roman"/>
                <w:sz w:val="20"/>
                <w:szCs w:val="20"/>
                <w:lang w:eastAsia="da-DK"/>
              </w:rPr>
            </w:pPr>
          </w:p>
          <w:p w14:paraId="05B571C1" w14:textId="2054C4ED" w:rsidR="00D36F66" w:rsidRPr="00C038D8" w:rsidRDefault="00D36F66" w:rsidP="00C038D8">
            <w:pPr>
              <w:spacing w:line="240" w:lineRule="auto"/>
              <w:jc w:val="left"/>
              <w:rPr>
                <w:rFonts w:eastAsia="Times New Roman" w:cs="Times New Roman"/>
                <w:sz w:val="20"/>
                <w:szCs w:val="20"/>
                <w:lang w:eastAsia="da-DK"/>
              </w:rPr>
            </w:pPr>
          </w:p>
        </w:tc>
      </w:tr>
      <w:tr w:rsidR="00C038D8" w:rsidRPr="00C038D8" w14:paraId="1471A3A6" w14:textId="77777777" w:rsidTr="00083FDE">
        <w:trPr>
          <w:trHeight w:val="315"/>
        </w:trPr>
        <w:tc>
          <w:tcPr>
            <w:tcW w:w="960" w:type="dxa"/>
            <w:shd w:val="clear" w:color="auto" w:fill="auto"/>
            <w:noWrap/>
            <w:vAlign w:val="bottom"/>
            <w:hideMark/>
          </w:tcPr>
          <w:p w14:paraId="66010B8D" w14:textId="77777777" w:rsidR="00C038D8" w:rsidRPr="00C038D8" w:rsidRDefault="00C038D8" w:rsidP="00C038D8">
            <w:pPr>
              <w:spacing w:line="240" w:lineRule="auto"/>
              <w:jc w:val="left"/>
              <w:rPr>
                <w:rFonts w:ascii="Bwgrkl" w:eastAsia="Times New Roman" w:hAnsi="Bwgrkl" w:cs="Calibri"/>
                <w:color w:val="000000"/>
                <w:szCs w:val="24"/>
                <w:lang w:eastAsia="da-DK"/>
              </w:rPr>
            </w:pPr>
            <w:r w:rsidRPr="00C038D8">
              <w:rPr>
                <w:rFonts w:ascii="Bwgrkl" w:eastAsia="Times New Roman" w:hAnsi="Bwgrkl" w:cs="Calibri"/>
                <w:color w:val="000000"/>
                <w:szCs w:val="24"/>
                <w:lang w:val="en-US" w:eastAsia="da-DK"/>
              </w:rPr>
              <w:t xml:space="preserve">W </w:t>
            </w:r>
            <w:proofErr w:type="spellStart"/>
            <w:r w:rsidRPr="00C038D8">
              <w:rPr>
                <w:rFonts w:ascii="Bwgrkl" w:eastAsia="Times New Roman" w:hAnsi="Bwgrkl" w:cs="Calibri"/>
                <w:color w:val="000000"/>
                <w:szCs w:val="24"/>
                <w:lang w:val="en-US" w:eastAsia="da-DK"/>
              </w:rPr>
              <w:t>w</w:t>
            </w:r>
            <w:proofErr w:type="spellEnd"/>
          </w:p>
        </w:tc>
        <w:tc>
          <w:tcPr>
            <w:tcW w:w="1007" w:type="dxa"/>
            <w:shd w:val="clear" w:color="auto" w:fill="auto"/>
            <w:noWrap/>
            <w:vAlign w:val="bottom"/>
            <w:hideMark/>
          </w:tcPr>
          <w:p w14:paraId="51250DEB" w14:textId="6B7638F8" w:rsidR="00C038D8" w:rsidRPr="00C038D8" w:rsidRDefault="006C371E" w:rsidP="00C038D8">
            <w:pPr>
              <w:spacing w:line="240" w:lineRule="auto"/>
              <w:jc w:val="left"/>
              <w:rPr>
                <w:rFonts w:eastAsia="Times New Roman" w:cs="Times New Roman"/>
                <w:color w:val="000000"/>
                <w:szCs w:val="24"/>
                <w:lang w:eastAsia="da-DK"/>
              </w:rPr>
            </w:pPr>
            <w:r w:rsidRPr="006C371E">
              <w:rPr>
                <w:rFonts w:eastAsia="Times New Roman" w:cs="Times New Roman"/>
                <w:color w:val="000000"/>
                <w:szCs w:val="24"/>
                <w:lang w:eastAsia="da-DK"/>
              </w:rPr>
              <w:t xml:space="preserve">Omega </w:t>
            </w:r>
          </w:p>
        </w:tc>
        <w:tc>
          <w:tcPr>
            <w:tcW w:w="960" w:type="dxa"/>
            <w:shd w:val="clear" w:color="auto" w:fill="auto"/>
            <w:noWrap/>
            <w:vAlign w:val="bottom"/>
            <w:hideMark/>
          </w:tcPr>
          <w:p w14:paraId="1593C737" w14:textId="0482FE16" w:rsidR="00C038D8" w:rsidRPr="00C038D8" w:rsidRDefault="006C371E" w:rsidP="00D34D64">
            <w:pPr>
              <w:jc w:val="left"/>
              <w:rPr>
                <w:rFonts w:eastAsia="Times New Roman" w:cs="Times New Roman"/>
                <w:sz w:val="20"/>
                <w:szCs w:val="20"/>
                <w:lang w:eastAsia="da-DK"/>
              </w:rPr>
            </w:pPr>
            <w:r>
              <w:rPr>
                <w:rFonts w:eastAsia="Times New Roman" w:cs="Times New Roman"/>
                <w:sz w:val="20"/>
                <w:szCs w:val="20"/>
                <w:lang w:eastAsia="da-DK"/>
              </w:rPr>
              <w:t>Å</w:t>
            </w:r>
          </w:p>
        </w:tc>
        <w:tc>
          <w:tcPr>
            <w:tcW w:w="6849" w:type="dxa"/>
            <w:shd w:val="clear" w:color="auto" w:fill="auto"/>
            <w:noWrap/>
            <w:vAlign w:val="bottom"/>
            <w:hideMark/>
          </w:tcPr>
          <w:p w14:paraId="6854EE54" w14:textId="77777777" w:rsidR="00C038D8" w:rsidRDefault="00C038D8" w:rsidP="00C038D8">
            <w:pPr>
              <w:spacing w:line="240" w:lineRule="auto"/>
              <w:jc w:val="left"/>
              <w:rPr>
                <w:rFonts w:eastAsia="Times New Roman" w:cs="Times New Roman"/>
                <w:sz w:val="20"/>
                <w:szCs w:val="20"/>
                <w:lang w:eastAsia="da-DK"/>
              </w:rPr>
            </w:pPr>
          </w:p>
          <w:p w14:paraId="614E5076" w14:textId="58B66531" w:rsidR="00D36F66" w:rsidRPr="00C038D8" w:rsidRDefault="00D36F66" w:rsidP="00C038D8">
            <w:pPr>
              <w:spacing w:line="240" w:lineRule="auto"/>
              <w:jc w:val="left"/>
              <w:rPr>
                <w:rFonts w:eastAsia="Times New Roman" w:cs="Times New Roman"/>
                <w:sz w:val="20"/>
                <w:szCs w:val="20"/>
                <w:lang w:eastAsia="da-DK"/>
              </w:rPr>
            </w:pPr>
          </w:p>
        </w:tc>
      </w:tr>
    </w:tbl>
    <w:p w14:paraId="5200B5E8" w14:textId="77777777" w:rsidR="00C038D8" w:rsidRPr="00C038D8" w:rsidRDefault="00C038D8">
      <w:pPr>
        <w:rPr>
          <w:rFonts w:ascii="Cambria" w:hAnsi="Cambria"/>
          <w:lang w:val="en-US"/>
        </w:rPr>
      </w:pPr>
    </w:p>
    <w:p w14:paraId="33217102" w14:textId="7E261C45" w:rsidR="00F910E1" w:rsidRDefault="00F910E1" w:rsidP="00293CF1">
      <w:pPr>
        <w:pStyle w:val="Overskrift2"/>
      </w:pPr>
      <w:bookmarkStart w:id="8" w:name="_Toc60643544"/>
      <w:r w:rsidRPr="009F39FC">
        <w:t>Fadervor (Matthæusevangeliet kap 6, v. 9-13)</w:t>
      </w:r>
      <w:bookmarkEnd w:id="8"/>
    </w:p>
    <w:p w14:paraId="1D18E2EF" w14:textId="3FA2468B" w:rsidR="00083FDE" w:rsidRDefault="00682E78" w:rsidP="00F910E1">
      <w:pPr>
        <w:rPr>
          <w:bCs/>
        </w:rPr>
      </w:pPr>
      <w:r>
        <w:rPr>
          <w:bCs/>
        </w:rPr>
        <w:t>Herunder ses</w:t>
      </w:r>
      <w:r w:rsidR="00A97C8E">
        <w:rPr>
          <w:bCs/>
        </w:rPr>
        <w:t xml:space="preserve"> </w:t>
      </w:r>
      <w:r>
        <w:rPr>
          <w:bCs/>
        </w:rPr>
        <w:t xml:space="preserve">bønnen </w:t>
      </w:r>
      <w:r w:rsidR="00A97C8E">
        <w:rPr>
          <w:bCs/>
        </w:rPr>
        <w:t>fadervor</w:t>
      </w:r>
      <w:r>
        <w:rPr>
          <w:bCs/>
        </w:rPr>
        <w:t xml:space="preserve">, som den ser </w:t>
      </w:r>
      <w:r w:rsidR="00A97C8E">
        <w:rPr>
          <w:bCs/>
        </w:rPr>
        <w:t xml:space="preserve">ud </w:t>
      </w:r>
      <w:r w:rsidR="007C3361">
        <w:rPr>
          <w:bCs/>
        </w:rPr>
        <w:t xml:space="preserve">i de ældste </w:t>
      </w:r>
      <w:r w:rsidR="00A97C8E">
        <w:rPr>
          <w:bCs/>
        </w:rPr>
        <w:t>græsk</w:t>
      </w:r>
      <w:r w:rsidR="007C3361">
        <w:rPr>
          <w:bCs/>
        </w:rPr>
        <w:t>e tekster</w:t>
      </w:r>
      <w:r w:rsidR="00A97C8E">
        <w:rPr>
          <w:bCs/>
        </w:rPr>
        <w:t xml:space="preserve">, </w:t>
      </w:r>
      <w:r>
        <w:rPr>
          <w:bCs/>
        </w:rPr>
        <w:t xml:space="preserve">og som den </w:t>
      </w:r>
      <w:r w:rsidR="00A97C8E">
        <w:rPr>
          <w:bCs/>
        </w:rPr>
        <w:t xml:space="preserve">står i </w:t>
      </w:r>
      <w:proofErr w:type="spellStart"/>
      <w:r w:rsidR="00A52207">
        <w:rPr>
          <w:bCs/>
        </w:rPr>
        <w:t>Nestle</w:t>
      </w:r>
      <w:proofErr w:type="spellEnd"/>
      <w:r w:rsidR="00A52207">
        <w:rPr>
          <w:bCs/>
        </w:rPr>
        <w:t xml:space="preserve">-Alands 27. udgave, som vi brugte i </w:t>
      </w:r>
      <w:r w:rsidR="004757E3">
        <w:rPr>
          <w:bCs/>
        </w:rPr>
        <w:t>græskundervisningen</w:t>
      </w:r>
      <w:r w:rsidR="00A52207">
        <w:rPr>
          <w:bCs/>
        </w:rPr>
        <w:t xml:space="preserve"> på universitetet</w:t>
      </w:r>
      <w:r w:rsidR="004757E3">
        <w:rPr>
          <w:bCs/>
        </w:rPr>
        <w:t>s teologistudium</w:t>
      </w:r>
      <w:r w:rsidR="00A52207">
        <w:rPr>
          <w:bCs/>
        </w:rPr>
        <w:t xml:space="preserve">. </w:t>
      </w:r>
      <w:proofErr w:type="spellStart"/>
      <w:r w:rsidR="00A52207">
        <w:rPr>
          <w:bCs/>
        </w:rPr>
        <w:t>Nestle</w:t>
      </w:r>
      <w:proofErr w:type="spellEnd"/>
      <w:r w:rsidR="00A52207">
        <w:rPr>
          <w:bCs/>
        </w:rPr>
        <w:t xml:space="preserve">-Aland er to efternavne på to personer, Eberhard </w:t>
      </w:r>
      <w:proofErr w:type="spellStart"/>
      <w:r w:rsidR="00A52207">
        <w:rPr>
          <w:bCs/>
        </w:rPr>
        <w:t>Nestle</w:t>
      </w:r>
      <w:proofErr w:type="spellEnd"/>
      <w:r w:rsidR="00A52207">
        <w:rPr>
          <w:bCs/>
        </w:rPr>
        <w:t xml:space="preserve"> og Kurt Aland, </w:t>
      </w:r>
      <w:r w:rsidR="007C3361">
        <w:rPr>
          <w:bCs/>
        </w:rPr>
        <w:t xml:space="preserve">som var </w:t>
      </w:r>
      <w:r w:rsidR="00A52207">
        <w:rPr>
          <w:bCs/>
        </w:rPr>
        <w:t>de to vigtigste redaktører af</w:t>
      </w:r>
      <w:r>
        <w:rPr>
          <w:bCs/>
        </w:rPr>
        <w:t xml:space="preserve"> bogen</w:t>
      </w:r>
      <w:r w:rsidR="00A52207">
        <w:rPr>
          <w:bCs/>
        </w:rPr>
        <w:t xml:space="preserve"> </w:t>
      </w:r>
      <w:proofErr w:type="spellStart"/>
      <w:r w:rsidR="00A52207">
        <w:rPr>
          <w:bCs/>
          <w:i/>
          <w:iCs/>
        </w:rPr>
        <w:t>Novum</w:t>
      </w:r>
      <w:proofErr w:type="spellEnd"/>
      <w:r w:rsidR="00A52207">
        <w:rPr>
          <w:bCs/>
          <w:i/>
          <w:iCs/>
        </w:rPr>
        <w:t xml:space="preserve"> </w:t>
      </w:r>
      <w:proofErr w:type="spellStart"/>
      <w:r w:rsidR="00A52207">
        <w:rPr>
          <w:bCs/>
          <w:i/>
          <w:iCs/>
        </w:rPr>
        <w:t>Testamentum</w:t>
      </w:r>
      <w:proofErr w:type="spellEnd"/>
      <w:r w:rsidR="00A52207">
        <w:rPr>
          <w:bCs/>
          <w:i/>
          <w:iCs/>
        </w:rPr>
        <w:t xml:space="preserve"> </w:t>
      </w:r>
      <w:proofErr w:type="spellStart"/>
      <w:r w:rsidR="00A52207">
        <w:rPr>
          <w:bCs/>
          <w:i/>
          <w:iCs/>
        </w:rPr>
        <w:t>Graece</w:t>
      </w:r>
      <w:proofErr w:type="spellEnd"/>
      <w:r>
        <w:rPr>
          <w:bCs/>
        </w:rPr>
        <w:t xml:space="preserve">, der rummer en samlet udgivelse af hele Det nye Testamente. Heri er også anført et </w:t>
      </w:r>
      <w:r>
        <w:rPr>
          <w:bCs/>
          <w:i/>
          <w:iCs/>
        </w:rPr>
        <w:t xml:space="preserve">tekstkritisk </w:t>
      </w:r>
      <w:r w:rsidRPr="00682E78">
        <w:rPr>
          <w:bCs/>
        </w:rPr>
        <w:t>apparat</w:t>
      </w:r>
      <w:r>
        <w:rPr>
          <w:bCs/>
        </w:rPr>
        <w:t xml:space="preserve">, der viser </w:t>
      </w:r>
      <w:r w:rsidRPr="00682E78">
        <w:rPr>
          <w:bCs/>
        </w:rPr>
        <w:t>de</w:t>
      </w:r>
      <w:r>
        <w:rPr>
          <w:bCs/>
        </w:rPr>
        <w:t xml:space="preserve"> gamle </w:t>
      </w:r>
      <w:r w:rsidR="007C3361">
        <w:rPr>
          <w:bCs/>
        </w:rPr>
        <w:t xml:space="preserve">græske teksters (kaldet </w:t>
      </w:r>
      <w:r>
        <w:rPr>
          <w:bCs/>
        </w:rPr>
        <w:t>manuskripter</w:t>
      </w:r>
      <w:r w:rsidR="007C3361">
        <w:rPr>
          <w:bCs/>
        </w:rPr>
        <w:t>)</w:t>
      </w:r>
      <w:r>
        <w:rPr>
          <w:bCs/>
        </w:rPr>
        <w:t xml:space="preserve"> forskellige stavemåder og læsemåder og viser, hvis et eller flere ord er udeladt eller tilføjet. Det tekstkritiske apparat er nørdernes slaraffenland!</w:t>
      </w:r>
      <w:r w:rsidR="006615DB">
        <w:rPr>
          <w:bCs/>
        </w:rPr>
        <w:t xml:space="preserve"> Det er dog ikke væsentligt for os i denne omgang. </w:t>
      </w:r>
    </w:p>
    <w:p w14:paraId="4F791391" w14:textId="77777777" w:rsidR="00EE4A6C" w:rsidRPr="00682E78" w:rsidRDefault="00EE4A6C" w:rsidP="00F910E1">
      <w:pPr>
        <w:rPr>
          <w:bCs/>
        </w:rPr>
      </w:pPr>
    </w:p>
    <w:p w14:paraId="0325C26D" w14:textId="49A11A14"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eastAsia="da-DK"/>
        </w:rPr>
      </w:pPr>
      <w:r w:rsidRPr="00062152">
        <w:rPr>
          <w:rFonts w:ascii="Cambria" w:eastAsia="Times New Roman" w:hAnsi="Cambria" w:cs="Cambria"/>
          <w:color w:val="252525"/>
          <w:szCs w:val="24"/>
          <w:lang w:eastAsia="da-DK"/>
        </w:rPr>
        <w:lastRenderedPageBreak/>
        <w:t> </w:t>
      </w:r>
      <w:proofErr w:type="spellStart"/>
      <w:r w:rsidRPr="00062152">
        <w:rPr>
          <w:rFonts w:ascii="Cambria" w:eastAsia="Times New Roman" w:hAnsi="Cambria" w:cs="Cambria"/>
          <w:color w:val="252525"/>
          <w:szCs w:val="24"/>
          <w:lang w:eastAsia="da-DK"/>
        </w:rPr>
        <w:t>Πάτερ</w:t>
      </w:r>
      <w:proofErr w:type="spellEnd"/>
      <w:r w:rsidRPr="00062152">
        <w:rPr>
          <w:rFonts w:ascii="Bwgrkl" w:eastAsia="Times New Roman" w:hAnsi="Bwgrkl" w:cs="Arial"/>
          <w:color w:val="252525"/>
          <w:szCs w:val="24"/>
          <w:lang w:eastAsia="da-DK"/>
        </w:rPr>
        <w:t xml:space="preserve"> </w:t>
      </w:r>
      <w:proofErr w:type="spellStart"/>
      <w:r w:rsidRPr="00062152">
        <w:rPr>
          <w:rFonts w:eastAsia="Times New Roman" w:cs="Times New Roman"/>
          <w:color w:val="252525"/>
          <w:szCs w:val="24"/>
          <w:lang w:eastAsia="da-DK"/>
        </w:rPr>
        <w:t>ἡμῶν</w:t>
      </w:r>
      <w:proofErr w:type="spellEnd"/>
      <w:r w:rsidRPr="00062152">
        <w:rPr>
          <w:rFonts w:ascii="Bwgrkl" w:eastAsia="Times New Roman" w:hAnsi="Bwgrkl" w:cs="Arial"/>
          <w:color w:val="252525"/>
          <w:szCs w:val="24"/>
          <w:lang w:eastAsia="da-DK"/>
        </w:rPr>
        <w:t xml:space="preserve"> </w:t>
      </w:r>
      <w:r w:rsidRPr="00062152">
        <w:rPr>
          <w:rFonts w:eastAsia="Times New Roman" w:cs="Times New Roman"/>
          <w:color w:val="252525"/>
          <w:szCs w:val="24"/>
          <w:lang w:eastAsia="da-DK"/>
        </w:rPr>
        <w:t>ὁ</w:t>
      </w:r>
      <w:r w:rsidRPr="00062152">
        <w:rPr>
          <w:rFonts w:ascii="Bwgrkl" w:eastAsia="Times New Roman" w:hAnsi="Bwgrkl" w:cs="Arial"/>
          <w:color w:val="252525"/>
          <w:szCs w:val="24"/>
          <w:lang w:eastAsia="da-DK"/>
        </w:rPr>
        <w:t xml:space="preserve"> </w:t>
      </w:r>
      <w:proofErr w:type="spellStart"/>
      <w:r w:rsidRPr="00062152">
        <w:rPr>
          <w:rFonts w:eastAsia="Times New Roman" w:cs="Times New Roman"/>
          <w:color w:val="252525"/>
          <w:szCs w:val="24"/>
          <w:lang w:eastAsia="da-DK"/>
        </w:rPr>
        <w:t>ἐν</w:t>
      </w:r>
      <w:proofErr w:type="spellEnd"/>
      <w:r w:rsidRPr="00062152">
        <w:rPr>
          <w:rFonts w:ascii="Bwgrkl" w:eastAsia="Times New Roman" w:hAnsi="Bwgrkl" w:cs="Arial"/>
          <w:color w:val="252525"/>
          <w:szCs w:val="24"/>
          <w:lang w:eastAsia="da-DK"/>
        </w:rPr>
        <w:t xml:space="preserve"> </w:t>
      </w:r>
      <w:proofErr w:type="spellStart"/>
      <w:r w:rsidRPr="00062152">
        <w:rPr>
          <w:rFonts w:ascii="Cambria" w:eastAsia="Times New Roman" w:hAnsi="Cambria" w:cs="Cambria"/>
          <w:color w:val="252525"/>
          <w:szCs w:val="24"/>
          <w:lang w:eastAsia="da-DK"/>
        </w:rPr>
        <w:t>τοῖς</w:t>
      </w:r>
      <w:proofErr w:type="spellEnd"/>
      <w:r w:rsidRPr="00062152">
        <w:rPr>
          <w:rFonts w:ascii="Bwgrkl" w:eastAsia="Times New Roman" w:hAnsi="Bwgrkl" w:cs="Arial"/>
          <w:color w:val="252525"/>
          <w:szCs w:val="24"/>
          <w:lang w:eastAsia="da-DK"/>
        </w:rPr>
        <w:t xml:space="preserve"> </w:t>
      </w:r>
      <w:proofErr w:type="spellStart"/>
      <w:r w:rsidRPr="00062152">
        <w:rPr>
          <w:rFonts w:ascii="Cambria" w:eastAsia="Times New Roman" w:hAnsi="Cambria" w:cs="Cambria"/>
          <w:color w:val="252525"/>
          <w:szCs w:val="24"/>
          <w:lang w:eastAsia="da-DK"/>
        </w:rPr>
        <w:t>οὐρ</w:t>
      </w:r>
      <w:proofErr w:type="spellEnd"/>
      <w:r w:rsidRPr="00062152">
        <w:rPr>
          <w:rFonts w:ascii="Cambria" w:eastAsia="Times New Roman" w:hAnsi="Cambria" w:cs="Cambria"/>
          <w:color w:val="252525"/>
          <w:szCs w:val="24"/>
          <w:lang w:eastAsia="da-DK"/>
        </w:rPr>
        <w:t>ανοῖς</w:t>
      </w:r>
    </w:p>
    <w:p w14:paraId="5AA08685" w14:textId="77777777"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eastAsia="Times New Roman" w:cs="Times New Roman"/>
          <w:color w:val="252525"/>
          <w:szCs w:val="24"/>
          <w:lang w:val="el-GR" w:eastAsia="da-DK"/>
        </w:rPr>
        <w:t>ἁγιασθήτω</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τὸ</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ὄνομά</w:t>
      </w:r>
      <w:proofErr w:type="spellEnd"/>
      <w:r w:rsidRPr="00062152">
        <w:rPr>
          <w:rFonts w:ascii="Bwgrkl" w:eastAsia="Times New Roman" w:hAnsi="Bwgrkl" w:cs="Arial"/>
          <w:color w:val="252525"/>
          <w:szCs w:val="24"/>
          <w:lang w:val="el-GR" w:eastAsia="da-DK"/>
        </w:rPr>
        <w:t xml:space="preserve"> </w:t>
      </w:r>
      <w:r w:rsidRPr="00062152">
        <w:rPr>
          <w:rFonts w:ascii="Cambria" w:eastAsia="Times New Roman" w:hAnsi="Cambria" w:cs="Cambria"/>
          <w:color w:val="252525"/>
          <w:szCs w:val="24"/>
          <w:lang w:val="el-GR" w:eastAsia="da-DK"/>
        </w:rPr>
        <w:t>σου</w:t>
      </w:r>
    </w:p>
    <w:p w14:paraId="5B557BA0" w14:textId="06314C69"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ascii="Cambria" w:eastAsia="Times New Roman" w:hAnsi="Cambria" w:cs="Cambria"/>
          <w:color w:val="252525"/>
          <w:szCs w:val="24"/>
          <w:lang w:val="el-GR" w:eastAsia="da-DK"/>
        </w:rPr>
        <w:t>ἐλθέτω</w:t>
      </w:r>
      <w:proofErr w:type="spellEnd"/>
      <w:r w:rsidRPr="00062152">
        <w:rPr>
          <w:rFonts w:ascii="Bwgrkl" w:eastAsia="Times New Roman" w:hAnsi="Bwgrkl" w:cs="Arial"/>
          <w:color w:val="252525"/>
          <w:szCs w:val="24"/>
          <w:lang w:val="el-GR" w:eastAsia="da-DK"/>
        </w:rPr>
        <w:t xml:space="preserve"> </w:t>
      </w:r>
      <w:r w:rsidRPr="00062152">
        <w:rPr>
          <w:rFonts w:eastAsia="Times New Roman" w:cs="Times New Roman"/>
          <w:color w:val="252525"/>
          <w:szCs w:val="24"/>
          <w:lang w:val="el-GR" w:eastAsia="da-DK"/>
        </w:rPr>
        <w:t>ἡ</w:t>
      </w:r>
      <w:r w:rsidRPr="00062152">
        <w:rPr>
          <w:rFonts w:ascii="Bwgrkl" w:eastAsia="Times New Roman" w:hAnsi="Bwgrkl" w:cs="Arial"/>
          <w:color w:val="252525"/>
          <w:szCs w:val="24"/>
          <w:lang w:val="el-GR" w:eastAsia="da-DK"/>
        </w:rPr>
        <w:t xml:space="preserve"> </w:t>
      </w:r>
      <w:r w:rsidRPr="00062152">
        <w:rPr>
          <w:rFonts w:ascii="Cambria" w:eastAsia="Times New Roman" w:hAnsi="Cambria" w:cs="Cambria"/>
          <w:color w:val="252525"/>
          <w:szCs w:val="24"/>
          <w:lang w:val="el-GR" w:eastAsia="da-DK"/>
        </w:rPr>
        <w:t>βασιλεία</w:t>
      </w:r>
      <w:r w:rsidRPr="00062152">
        <w:rPr>
          <w:rFonts w:ascii="Bwgrkl" w:eastAsia="Times New Roman" w:hAnsi="Bwgrkl" w:cs="Arial"/>
          <w:color w:val="252525"/>
          <w:szCs w:val="24"/>
          <w:lang w:val="el-GR" w:eastAsia="da-DK"/>
        </w:rPr>
        <w:t xml:space="preserve"> </w:t>
      </w:r>
      <w:r w:rsidRPr="00062152">
        <w:rPr>
          <w:rFonts w:ascii="Cambria" w:eastAsia="Times New Roman" w:hAnsi="Cambria" w:cs="Cambria"/>
          <w:color w:val="252525"/>
          <w:szCs w:val="24"/>
          <w:lang w:val="el-GR" w:eastAsia="da-DK"/>
        </w:rPr>
        <w:t>σου</w:t>
      </w:r>
    </w:p>
    <w:p w14:paraId="79749BC3" w14:textId="77777777"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ascii="Cambria" w:eastAsia="Times New Roman" w:hAnsi="Cambria" w:cs="Cambria"/>
          <w:color w:val="252525"/>
          <w:szCs w:val="24"/>
          <w:lang w:val="el-GR" w:eastAsia="da-DK"/>
        </w:rPr>
        <w:t>γενηθήτω</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τὸ</w:t>
      </w:r>
      <w:proofErr w:type="spellEnd"/>
      <w:r w:rsidRPr="00062152">
        <w:rPr>
          <w:rFonts w:ascii="Bwgrkl" w:eastAsia="Times New Roman" w:hAnsi="Bwgrkl" w:cs="Arial"/>
          <w:color w:val="252525"/>
          <w:szCs w:val="24"/>
          <w:lang w:val="el-GR" w:eastAsia="da-DK"/>
        </w:rPr>
        <w:t xml:space="preserve"> </w:t>
      </w:r>
      <w:r w:rsidRPr="00062152">
        <w:rPr>
          <w:rFonts w:ascii="Cambria" w:eastAsia="Times New Roman" w:hAnsi="Cambria" w:cs="Cambria"/>
          <w:color w:val="252525"/>
          <w:szCs w:val="24"/>
          <w:lang w:val="el-GR" w:eastAsia="da-DK"/>
        </w:rPr>
        <w:t>θέλημά</w:t>
      </w:r>
      <w:r w:rsidRPr="00062152">
        <w:rPr>
          <w:rFonts w:ascii="Bwgrkl" w:eastAsia="Times New Roman" w:hAnsi="Bwgrkl" w:cs="Arial"/>
          <w:color w:val="252525"/>
          <w:szCs w:val="24"/>
          <w:lang w:val="el-GR" w:eastAsia="da-DK"/>
        </w:rPr>
        <w:t xml:space="preserve"> </w:t>
      </w:r>
      <w:r w:rsidRPr="00062152">
        <w:rPr>
          <w:rFonts w:ascii="Cambria" w:eastAsia="Times New Roman" w:hAnsi="Cambria" w:cs="Cambria"/>
          <w:color w:val="252525"/>
          <w:szCs w:val="24"/>
          <w:lang w:val="el-GR" w:eastAsia="da-DK"/>
        </w:rPr>
        <w:t>σου</w:t>
      </w:r>
    </w:p>
    <w:p w14:paraId="09888499" w14:textId="77777777"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eastAsia="Times New Roman" w:cs="Times New Roman"/>
          <w:color w:val="252525"/>
          <w:szCs w:val="24"/>
          <w:lang w:val="el-GR" w:eastAsia="da-DK"/>
        </w:rPr>
        <w:t>ὡς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ἐν</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οὐρανῷ</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καὶ</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ἐπὶ</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γῆς</w:t>
      </w:r>
      <w:proofErr w:type="spellEnd"/>
    </w:p>
    <w:p w14:paraId="5553A5B1" w14:textId="0F78BFC8"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ascii="Cambria" w:eastAsia="Times New Roman" w:hAnsi="Cambria" w:cs="Cambria"/>
          <w:color w:val="252525"/>
          <w:szCs w:val="24"/>
          <w:lang w:val="el-GR" w:eastAsia="da-DK"/>
        </w:rPr>
        <w:t>τὸν</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ἄρτον</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ἡμῶν</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τὸν</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ἐπιούσιον</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δὸς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ἡμῖν</w:t>
      </w:r>
      <w:proofErr w:type="spellEnd"/>
      <w:r w:rsidRPr="00062152">
        <w:rPr>
          <w:rFonts w:ascii="Bwgrkl" w:eastAsia="Times New Roman" w:hAnsi="Bwgrkl" w:cs="Arial"/>
          <w:color w:val="252525"/>
          <w:szCs w:val="24"/>
          <w:lang w:val="el-GR" w:eastAsia="da-DK"/>
        </w:rPr>
        <w:t xml:space="preserve"> </w:t>
      </w:r>
      <w:r w:rsidRPr="00062152">
        <w:rPr>
          <w:rFonts w:ascii="Cambria" w:eastAsia="Times New Roman" w:hAnsi="Cambria" w:cs="Cambria"/>
          <w:color w:val="252525"/>
          <w:szCs w:val="24"/>
          <w:lang w:val="el-GR" w:eastAsia="da-DK"/>
        </w:rPr>
        <w:t>σήμερον</w:t>
      </w:r>
    </w:p>
    <w:p w14:paraId="0508556A" w14:textId="5CC2A07E"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ascii="Cambria" w:eastAsia="Times New Roman" w:hAnsi="Cambria" w:cs="Cambria"/>
          <w:color w:val="252525"/>
          <w:szCs w:val="24"/>
          <w:lang w:val="el-GR" w:eastAsia="da-DK"/>
        </w:rPr>
        <w:t>καὶ</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ἄφες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ἡμῖν</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τὰ</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ὀφειλήματα</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ἡμῶν</w:t>
      </w:r>
      <w:proofErr w:type="spellEnd"/>
      <w:r w:rsidRPr="00062152">
        <w:rPr>
          <w:rFonts w:ascii="Bwgrkl" w:eastAsia="Times New Roman" w:hAnsi="Bwgrkl" w:cs="Arial"/>
          <w:color w:val="252525"/>
          <w:szCs w:val="24"/>
          <w:lang w:val="el-GR" w:eastAsia="da-DK"/>
        </w:rPr>
        <w:t>,</w:t>
      </w:r>
    </w:p>
    <w:p w14:paraId="2BC17C61" w14:textId="379532C6"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eastAsia="Times New Roman" w:cs="Times New Roman"/>
          <w:color w:val="252525"/>
          <w:szCs w:val="24"/>
          <w:lang w:val="el-GR" w:eastAsia="da-DK"/>
        </w:rPr>
        <w:t>ὡς</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καὶ</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ἡμεῖς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ἀφήκαμεν</w:t>
      </w:r>
      <w:proofErr w:type="spellEnd"/>
      <w:r w:rsidRPr="00062152">
        <w:rPr>
          <w:rFonts w:ascii="Cambria" w:eastAsia="Times New Roman" w:hAnsi="Cambria" w:cs="Cambria"/>
          <w:color w:val="252525"/>
          <w:szCs w:val="24"/>
          <w:lang w:eastAsia="da-DK"/>
        </w:rPr>
        <w:t> </w:t>
      </w:r>
      <w:proofErr w:type="spellStart"/>
      <w:r w:rsidRPr="00062152">
        <w:rPr>
          <w:rFonts w:ascii="Cambria" w:eastAsia="Times New Roman" w:hAnsi="Cambria" w:cs="Cambria"/>
          <w:color w:val="252525"/>
          <w:szCs w:val="24"/>
          <w:lang w:val="el-GR" w:eastAsia="da-DK"/>
        </w:rPr>
        <w:t>τοῖς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ὀφειλέταις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ἡμῶν</w:t>
      </w:r>
      <w:proofErr w:type="spellEnd"/>
    </w:p>
    <w:p w14:paraId="38CD69E8" w14:textId="6EC35770" w:rsidR="00F910E1" w:rsidRPr="00062152" w:rsidRDefault="00F910E1" w:rsidP="00DE7ABF">
      <w:pPr>
        <w:shd w:val="clear" w:color="auto" w:fill="FFFFFF"/>
        <w:spacing w:after="24" w:line="480" w:lineRule="auto"/>
        <w:ind w:left="2835"/>
        <w:jc w:val="left"/>
        <w:rPr>
          <w:rFonts w:ascii="Bwgrkl" w:eastAsia="Times New Roman" w:hAnsi="Bwgrkl" w:cs="Arial"/>
          <w:color w:val="252525"/>
          <w:szCs w:val="24"/>
          <w:lang w:val="el-GR" w:eastAsia="da-DK"/>
        </w:rPr>
      </w:pPr>
      <w:proofErr w:type="spellStart"/>
      <w:r w:rsidRPr="00062152">
        <w:rPr>
          <w:rFonts w:ascii="Cambria" w:eastAsia="Times New Roman" w:hAnsi="Cambria" w:cs="Cambria"/>
          <w:color w:val="252525"/>
          <w:szCs w:val="24"/>
          <w:lang w:val="el-GR" w:eastAsia="da-DK"/>
        </w:rPr>
        <w:t>καὶ</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μὴ</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εἰσενέγκῃς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ἡμᾶς</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εἰς</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πειρασμόν</w:t>
      </w:r>
      <w:proofErr w:type="spellEnd"/>
      <w:r w:rsidRPr="00062152">
        <w:rPr>
          <w:rFonts w:ascii="Bwgrkl" w:eastAsia="Times New Roman" w:hAnsi="Bwgrkl" w:cs="Arial"/>
          <w:color w:val="252525"/>
          <w:szCs w:val="24"/>
          <w:lang w:val="el-GR" w:eastAsia="da-DK"/>
        </w:rPr>
        <w:t>,</w:t>
      </w:r>
    </w:p>
    <w:p w14:paraId="3B64CCDD" w14:textId="424884B6" w:rsidR="00F910E1" w:rsidRDefault="00F910E1" w:rsidP="00DE7ABF">
      <w:pPr>
        <w:shd w:val="clear" w:color="auto" w:fill="FFFFFF"/>
        <w:spacing w:after="24" w:line="480" w:lineRule="auto"/>
        <w:ind w:left="2835"/>
        <w:jc w:val="left"/>
        <w:rPr>
          <w:rFonts w:asciiTheme="minorHAnsi" w:eastAsia="Times New Roman" w:hAnsiTheme="minorHAnsi" w:cs="Arial"/>
          <w:color w:val="252525"/>
          <w:szCs w:val="24"/>
          <w:lang w:val="el-GR" w:eastAsia="da-DK"/>
        </w:rPr>
      </w:pPr>
      <w:proofErr w:type="spellStart"/>
      <w:r w:rsidRPr="00062152">
        <w:rPr>
          <w:rFonts w:eastAsia="Times New Roman" w:cs="Times New Roman"/>
          <w:color w:val="252525"/>
          <w:szCs w:val="24"/>
          <w:lang w:val="el-GR" w:eastAsia="da-DK"/>
        </w:rPr>
        <w:t>ἀλλὰ</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ῥῦσαι</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ἡμᾶς</w:t>
      </w:r>
      <w:proofErr w:type="spellEnd"/>
      <w:r w:rsidRPr="00062152">
        <w:rPr>
          <w:rFonts w:ascii="Bwgrkl" w:eastAsia="Times New Roman" w:hAnsi="Bwgrkl" w:cs="Arial"/>
          <w:color w:val="252525"/>
          <w:szCs w:val="24"/>
          <w:lang w:val="el-GR" w:eastAsia="da-DK"/>
        </w:rPr>
        <w:t xml:space="preserve"> </w:t>
      </w:r>
      <w:proofErr w:type="spellStart"/>
      <w:r w:rsidRPr="00062152">
        <w:rPr>
          <w:rFonts w:eastAsia="Times New Roman" w:cs="Times New Roman"/>
          <w:color w:val="252525"/>
          <w:szCs w:val="24"/>
          <w:lang w:val="el-GR" w:eastAsia="da-DK"/>
        </w:rPr>
        <w:t>ἀπὸ</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τοῦ</w:t>
      </w:r>
      <w:proofErr w:type="spellEnd"/>
      <w:r w:rsidRPr="00062152">
        <w:rPr>
          <w:rFonts w:ascii="Bwgrkl" w:eastAsia="Times New Roman" w:hAnsi="Bwgrkl" w:cs="Arial"/>
          <w:color w:val="252525"/>
          <w:szCs w:val="24"/>
          <w:lang w:val="el-GR" w:eastAsia="da-DK"/>
        </w:rPr>
        <w:t xml:space="preserve"> </w:t>
      </w:r>
      <w:proofErr w:type="spellStart"/>
      <w:r w:rsidRPr="00062152">
        <w:rPr>
          <w:rFonts w:ascii="Cambria" w:eastAsia="Times New Roman" w:hAnsi="Cambria" w:cs="Cambria"/>
          <w:color w:val="252525"/>
          <w:szCs w:val="24"/>
          <w:lang w:val="el-GR" w:eastAsia="da-DK"/>
        </w:rPr>
        <w:t>πονηροῦ</w:t>
      </w:r>
      <w:proofErr w:type="spellEnd"/>
      <w:r w:rsidRPr="00062152">
        <w:rPr>
          <w:rFonts w:ascii="Bwgrkl" w:eastAsia="Times New Roman" w:hAnsi="Bwgrkl" w:cs="Arial"/>
          <w:color w:val="252525"/>
          <w:szCs w:val="24"/>
          <w:lang w:val="el-GR" w:eastAsia="da-DK"/>
        </w:rPr>
        <w:t>.</w:t>
      </w:r>
    </w:p>
    <w:p w14:paraId="5252E5A4" w14:textId="77777777" w:rsidR="008E7FC1" w:rsidRPr="008E7FC1" w:rsidRDefault="008E7FC1" w:rsidP="00DE7ABF">
      <w:pPr>
        <w:shd w:val="clear" w:color="auto" w:fill="FFFFFF"/>
        <w:spacing w:after="24" w:line="480" w:lineRule="auto"/>
        <w:ind w:left="2835"/>
        <w:jc w:val="left"/>
        <w:rPr>
          <w:rFonts w:asciiTheme="minorHAnsi" w:eastAsia="Times New Roman" w:hAnsiTheme="minorHAnsi" w:cs="Arial"/>
          <w:color w:val="252525"/>
          <w:szCs w:val="24"/>
          <w:lang w:val="el-GR" w:eastAsia="da-DK"/>
        </w:rPr>
      </w:pPr>
    </w:p>
    <w:p w14:paraId="4C9C2B9D" w14:textId="609A06B3" w:rsidR="0029364D" w:rsidRDefault="0028443F" w:rsidP="00293CF1">
      <w:pPr>
        <w:pStyle w:val="Overskrift2"/>
      </w:pPr>
      <w:bookmarkStart w:id="9" w:name="_Toc60643545"/>
      <w:r>
        <w:t xml:space="preserve">Oversættelse af </w:t>
      </w:r>
      <w:r w:rsidR="00A97C8E" w:rsidRPr="00A97C8E">
        <w:t>Fadervor o</w:t>
      </w:r>
      <w:r w:rsidR="0029364D" w:rsidRPr="00A97C8E">
        <w:t>rd for ord</w:t>
      </w:r>
      <w:bookmarkEnd w:id="9"/>
      <w:r w:rsidR="0029364D" w:rsidRPr="00A97C8E">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701"/>
        <w:gridCol w:w="5954"/>
      </w:tblGrid>
      <w:tr w:rsidR="00456FFA" w:rsidRPr="00C46E5C" w14:paraId="67524DD8" w14:textId="77777777" w:rsidTr="009A76CE">
        <w:trPr>
          <w:trHeight w:val="315"/>
        </w:trPr>
        <w:tc>
          <w:tcPr>
            <w:tcW w:w="2263" w:type="dxa"/>
            <w:shd w:val="clear" w:color="auto" w:fill="auto"/>
            <w:noWrap/>
            <w:vAlign w:val="center"/>
          </w:tcPr>
          <w:p w14:paraId="4C552A1A" w14:textId="0C7D58B2" w:rsidR="00456FFA" w:rsidRPr="0028443F" w:rsidRDefault="00456FFA" w:rsidP="00C46E5C">
            <w:pPr>
              <w:spacing w:line="240" w:lineRule="auto"/>
              <w:jc w:val="left"/>
              <w:rPr>
                <w:rFonts w:eastAsia="Times New Roman" w:cs="Times New Roman"/>
                <w:b/>
                <w:bCs/>
                <w:color w:val="252525"/>
                <w:szCs w:val="24"/>
                <w:lang w:eastAsia="da-DK"/>
              </w:rPr>
            </w:pPr>
            <w:r w:rsidRPr="0028443F">
              <w:rPr>
                <w:rFonts w:eastAsia="Times New Roman" w:cs="Times New Roman"/>
                <w:b/>
                <w:bCs/>
                <w:color w:val="252525"/>
                <w:szCs w:val="24"/>
                <w:lang w:eastAsia="da-DK"/>
              </w:rPr>
              <w:t>Ordet på græsk</w:t>
            </w:r>
          </w:p>
        </w:tc>
        <w:tc>
          <w:tcPr>
            <w:tcW w:w="1701" w:type="dxa"/>
            <w:shd w:val="clear" w:color="auto" w:fill="auto"/>
            <w:noWrap/>
            <w:vAlign w:val="center"/>
          </w:tcPr>
          <w:p w14:paraId="7A3D070D" w14:textId="3B073B5A" w:rsidR="00456FFA" w:rsidRPr="0028443F" w:rsidRDefault="0028443F" w:rsidP="00C46E5C">
            <w:pPr>
              <w:spacing w:line="240" w:lineRule="auto"/>
              <w:rPr>
                <w:rFonts w:eastAsia="Times New Roman" w:cs="Times New Roman"/>
                <w:b/>
                <w:bCs/>
                <w:color w:val="000000"/>
                <w:szCs w:val="24"/>
                <w:lang w:eastAsia="da-DK"/>
              </w:rPr>
            </w:pPr>
            <w:r w:rsidRPr="0028443F">
              <w:rPr>
                <w:rFonts w:eastAsia="Times New Roman" w:cs="Times New Roman"/>
                <w:b/>
                <w:bCs/>
                <w:color w:val="000000"/>
                <w:szCs w:val="24"/>
                <w:lang w:eastAsia="da-DK"/>
              </w:rPr>
              <w:t>- på d</w:t>
            </w:r>
            <w:r w:rsidR="00456FFA" w:rsidRPr="0028443F">
              <w:rPr>
                <w:rFonts w:eastAsia="Times New Roman" w:cs="Times New Roman"/>
                <w:b/>
                <w:bCs/>
                <w:color w:val="000000"/>
                <w:szCs w:val="24"/>
                <w:lang w:eastAsia="da-DK"/>
              </w:rPr>
              <w:t xml:space="preserve">ansk </w:t>
            </w:r>
          </w:p>
        </w:tc>
        <w:tc>
          <w:tcPr>
            <w:tcW w:w="5954" w:type="dxa"/>
            <w:shd w:val="clear" w:color="auto" w:fill="auto"/>
            <w:noWrap/>
            <w:vAlign w:val="bottom"/>
          </w:tcPr>
          <w:p w14:paraId="1244753D" w14:textId="432FA6BD" w:rsidR="00456FFA" w:rsidRPr="0028443F" w:rsidRDefault="0028443F" w:rsidP="00C46E5C">
            <w:pPr>
              <w:spacing w:line="240" w:lineRule="auto"/>
              <w:rPr>
                <w:rFonts w:eastAsia="Times New Roman" w:cs="Times New Roman"/>
                <w:b/>
                <w:bCs/>
                <w:color w:val="000000"/>
                <w:szCs w:val="24"/>
                <w:lang w:eastAsia="da-DK"/>
              </w:rPr>
            </w:pPr>
            <w:r>
              <w:rPr>
                <w:rFonts w:eastAsia="Times New Roman" w:cs="Times New Roman"/>
                <w:b/>
                <w:bCs/>
                <w:color w:val="000000"/>
                <w:szCs w:val="24"/>
                <w:lang w:eastAsia="da-DK"/>
              </w:rPr>
              <w:t>Nærmere forklaring om ordet</w:t>
            </w:r>
          </w:p>
        </w:tc>
      </w:tr>
      <w:tr w:rsidR="00C46E5C" w:rsidRPr="00C46E5C" w14:paraId="51C4132C" w14:textId="77777777" w:rsidTr="009A76CE">
        <w:trPr>
          <w:trHeight w:val="315"/>
        </w:trPr>
        <w:tc>
          <w:tcPr>
            <w:tcW w:w="2263" w:type="dxa"/>
            <w:shd w:val="clear" w:color="auto" w:fill="auto"/>
            <w:noWrap/>
            <w:vAlign w:val="center"/>
            <w:hideMark/>
          </w:tcPr>
          <w:p w14:paraId="5D14E313" w14:textId="77777777" w:rsidR="00C46E5C" w:rsidRPr="00C46E5C" w:rsidRDefault="00C46E5C" w:rsidP="00C46E5C">
            <w:pPr>
              <w:spacing w:line="240" w:lineRule="auto"/>
              <w:jc w:val="left"/>
              <w:rPr>
                <w:rFonts w:ascii="Cambria" w:eastAsia="Times New Roman" w:hAnsi="Cambria" w:cs="Calibri"/>
                <w:color w:val="252525"/>
                <w:szCs w:val="24"/>
                <w:lang w:eastAsia="da-DK"/>
              </w:rPr>
            </w:pPr>
            <w:r w:rsidRPr="00C46E5C">
              <w:rPr>
                <w:rFonts w:ascii="Cambria" w:eastAsia="Times New Roman" w:hAnsi="Cambria" w:cs="Calibri"/>
                <w:color w:val="252525"/>
                <w:szCs w:val="24"/>
                <w:lang w:val="el-GR" w:eastAsia="da-DK"/>
              </w:rPr>
              <w:t>Πάτερ</w:t>
            </w:r>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hideMark/>
          </w:tcPr>
          <w:p w14:paraId="05583CDA"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Fader</w:t>
            </w:r>
          </w:p>
        </w:tc>
        <w:tc>
          <w:tcPr>
            <w:tcW w:w="5954" w:type="dxa"/>
            <w:shd w:val="clear" w:color="auto" w:fill="auto"/>
            <w:noWrap/>
            <w:vAlign w:val="bottom"/>
            <w:hideMark/>
          </w:tcPr>
          <w:p w14:paraId="3D190BD3" w14:textId="77777777" w:rsidR="00C46E5C" w:rsidRDefault="00204ED2"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Tiltaleform. Betyder far og bruges både om mennesker og om Gud. I overført betydning kan der menes </w:t>
            </w:r>
            <w:r>
              <w:rPr>
                <w:rFonts w:eastAsia="Times New Roman" w:cs="Times New Roman"/>
                <w:i/>
                <w:iCs/>
                <w:color w:val="000000"/>
                <w:szCs w:val="24"/>
                <w:lang w:eastAsia="da-DK"/>
              </w:rPr>
              <w:t>ophav</w:t>
            </w:r>
            <w:r>
              <w:rPr>
                <w:rFonts w:eastAsia="Times New Roman" w:cs="Times New Roman"/>
                <w:color w:val="000000"/>
                <w:szCs w:val="24"/>
                <w:lang w:eastAsia="da-DK"/>
              </w:rPr>
              <w:t xml:space="preserve"> eller </w:t>
            </w:r>
            <w:r>
              <w:rPr>
                <w:rFonts w:eastAsia="Times New Roman" w:cs="Times New Roman"/>
                <w:i/>
                <w:iCs/>
                <w:color w:val="000000"/>
                <w:szCs w:val="24"/>
                <w:lang w:eastAsia="da-DK"/>
              </w:rPr>
              <w:t>opfinder</w:t>
            </w:r>
            <w:r>
              <w:rPr>
                <w:rFonts w:eastAsia="Times New Roman" w:cs="Times New Roman"/>
                <w:color w:val="000000"/>
                <w:szCs w:val="24"/>
                <w:lang w:eastAsia="da-DK"/>
              </w:rPr>
              <w:t xml:space="preserve">. </w:t>
            </w:r>
          </w:p>
          <w:p w14:paraId="25232EB8" w14:textId="1D50BAC0" w:rsidR="00DE7ABF" w:rsidRPr="00204ED2" w:rsidRDefault="00DE7ABF" w:rsidP="00C46E5C">
            <w:pPr>
              <w:spacing w:line="240" w:lineRule="auto"/>
              <w:rPr>
                <w:rFonts w:eastAsia="Times New Roman" w:cs="Times New Roman"/>
                <w:color w:val="000000"/>
                <w:szCs w:val="24"/>
                <w:lang w:eastAsia="da-DK"/>
              </w:rPr>
            </w:pPr>
          </w:p>
        </w:tc>
      </w:tr>
      <w:tr w:rsidR="00C46E5C" w:rsidRPr="00C46E5C" w14:paraId="04BAE344" w14:textId="77777777" w:rsidTr="009A76CE">
        <w:trPr>
          <w:trHeight w:val="315"/>
        </w:trPr>
        <w:tc>
          <w:tcPr>
            <w:tcW w:w="2263" w:type="dxa"/>
            <w:shd w:val="clear" w:color="auto" w:fill="auto"/>
            <w:noWrap/>
            <w:vAlign w:val="center"/>
            <w:hideMark/>
          </w:tcPr>
          <w:p w14:paraId="6A206004" w14:textId="77777777" w:rsidR="00C46E5C" w:rsidRPr="00C46E5C" w:rsidRDefault="00C46E5C" w:rsidP="00C46E5C">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ἡμῶν</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hideMark/>
          </w:tcPr>
          <w:p w14:paraId="77105BE8" w14:textId="65DD39F8" w:rsidR="00C46E5C" w:rsidRPr="00C46E5C" w:rsidRDefault="00204ED2"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v</w:t>
            </w:r>
            <w:r w:rsidR="00C46E5C" w:rsidRPr="00C46E5C">
              <w:rPr>
                <w:rFonts w:eastAsia="Times New Roman" w:cs="Times New Roman"/>
                <w:color w:val="000000"/>
                <w:szCs w:val="24"/>
                <w:lang w:eastAsia="da-DK"/>
              </w:rPr>
              <w:t>or</w:t>
            </w:r>
            <w:r>
              <w:rPr>
                <w:rFonts w:eastAsia="Times New Roman" w:cs="Times New Roman"/>
                <w:color w:val="000000"/>
                <w:szCs w:val="24"/>
                <w:lang w:eastAsia="da-DK"/>
              </w:rPr>
              <w:t xml:space="preserve"> / vores</w:t>
            </w:r>
          </w:p>
        </w:tc>
        <w:tc>
          <w:tcPr>
            <w:tcW w:w="5954" w:type="dxa"/>
            <w:shd w:val="clear" w:color="auto" w:fill="auto"/>
            <w:noWrap/>
            <w:vAlign w:val="bottom"/>
            <w:hideMark/>
          </w:tcPr>
          <w:p w14:paraId="3E918A00" w14:textId="77777777" w:rsidR="00C46E5C" w:rsidRDefault="00204ED2"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Første person flertal i ejefald af ’jeg’. </w:t>
            </w:r>
            <w:r w:rsidR="009A76CE">
              <w:rPr>
                <w:rFonts w:eastAsia="Times New Roman" w:cs="Times New Roman"/>
                <w:color w:val="000000"/>
                <w:szCs w:val="24"/>
                <w:lang w:eastAsia="da-DK"/>
              </w:rPr>
              <w:t xml:space="preserve">Far er dér, vi er hér. </w:t>
            </w:r>
          </w:p>
          <w:p w14:paraId="49A2C70C" w14:textId="2BA0455B"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6B0243B3" w14:textId="77777777" w:rsidTr="009A76CE">
        <w:trPr>
          <w:trHeight w:val="315"/>
        </w:trPr>
        <w:tc>
          <w:tcPr>
            <w:tcW w:w="2263" w:type="dxa"/>
            <w:shd w:val="clear" w:color="auto" w:fill="auto"/>
            <w:noWrap/>
            <w:vAlign w:val="center"/>
            <w:hideMark/>
          </w:tcPr>
          <w:p w14:paraId="10AD5B42" w14:textId="77777777" w:rsidR="00C46E5C" w:rsidRPr="00C46E5C" w:rsidRDefault="00C46E5C" w:rsidP="00C46E5C">
            <w:pPr>
              <w:spacing w:line="240" w:lineRule="auto"/>
              <w:jc w:val="left"/>
              <w:rPr>
                <w:rFonts w:eastAsia="Times New Roman" w:cs="Times New Roman"/>
                <w:color w:val="252525"/>
                <w:szCs w:val="24"/>
                <w:lang w:eastAsia="da-DK"/>
              </w:rPr>
            </w:pPr>
            <w:r w:rsidRPr="00C46E5C">
              <w:rPr>
                <w:rFonts w:eastAsia="Times New Roman" w:cs="Times New Roman"/>
                <w:color w:val="252525"/>
                <w:szCs w:val="24"/>
                <w:lang w:val="el-GR" w:eastAsia="da-DK"/>
              </w:rPr>
              <w:t>ὁ</w:t>
            </w:r>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hideMark/>
          </w:tcPr>
          <w:p w14:paraId="6592A540" w14:textId="24F389E2" w:rsidR="00C46E5C" w:rsidRPr="00C46E5C" w:rsidRDefault="00204ED2"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s</w:t>
            </w:r>
            <w:r w:rsidR="00C46E5C" w:rsidRPr="00C46E5C">
              <w:rPr>
                <w:rFonts w:eastAsia="Times New Roman" w:cs="Times New Roman"/>
                <w:color w:val="000000"/>
                <w:szCs w:val="24"/>
                <w:lang w:eastAsia="da-DK"/>
              </w:rPr>
              <w:t>om</w:t>
            </w:r>
            <w:r>
              <w:rPr>
                <w:rFonts w:eastAsia="Times New Roman" w:cs="Times New Roman"/>
                <w:color w:val="000000"/>
                <w:szCs w:val="24"/>
                <w:lang w:eastAsia="da-DK"/>
              </w:rPr>
              <w:t xml:space="preserve"> [er]</w:t>
            </w:r>
          </w:p>
        </w:tc>
        <w:tc>
          <w:tcPr>
            <w:tcW w:w="5954" w:type="dxa"/>
            <w:shd w:val="clear" w:color="auto" w:fill="auto"/>
            <w:noWrap/>
            <w:vAlign w:val="bottom"/>
            <w:hideMark/>
          </w:tcPr>
          <w:p w14:paraId="622C4225" w14:textId="77777777" w:rsidR="00C46E5C" w:rsidRDefault="00204ED2"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Stedord</w:t>
            </w:r>
            <w:r w:rsidR="009A76CE">
              <w:rPr>
                <w:rFonts w:eastAsia="Times New Roman" w:cs="Times New Roman"/>
                <w:color w:val="000000"/>
                <w:szCs w:val="24"/>
                <w:lang w:eastAsia="da-DK"/>
              </w:rPr>
              <w:t xml:space="preserve">. Udsagnsordet ’er’ er udeladt eller underforstået. </w:t>
            </w:r>
          </w:p>
          <w:p w14:paraId="45DA83E2" w14:textId="706808F3"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775B8719" w14:textId="77777777" w:rsidTr="009A76CE">
        <w:trPr>
          <w:trHeight w:val="315"/>
        </w:trPr>
        <w:tc>
          <w:tcPr>
            <w:tcW w:w="2263" w:type="dxa"/>
            <w:shd w:val="clear" w:color="auto" w:fill="auto"/>
            <w:noWrap/>
            <w:vAlign w:val="center"/>
            <w:hideMark/>
          </w:tcPr>
          <w:p w14:paraId="50EC189F" w14:textId="77777777" w:rsidR="00C46E5C" w:rsidRPr="00C46E5C" w:rsidRDefault="00C46E5C" w:rsidP="00C46E5C">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ἐν</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hideMark/>
          </w:tcPr>
          <w:p w14:paraId="0C796980"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i</w:t>
            </w:r>
          </w:p>
        </w:tc>
        <w:tc>
          <w:tcPr>
            <w:tcW w:w="5954" w:type="dxa"/>
            <w:shd w:val="clear" w:color="auto" w:fill="auto"/>
            <w:noWrap/>
            <w:vAlign w:val="bottom"/>
            <w:hideMark/>
          </w:tcPr>
          <w:p w14:paraId="2C57D228" w14:textId="77777777" w:rsidR="00C46E5C" w:rsidRDefault="003F293B"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Forholdsord, der styrer dativ, der betegner stedet eller lokalet eller rummet. Kan oversættes med bl.a. ’hos’, ’i’, ’ved’.</w:t>
            </w:r>
          </w:p>
          <w:p w14:paraId="28D10FE5" w14:textId="56F2669F"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07741C78" w14:textId="77777777" w:rsidTr="009A76CE">
        <w:trPr>
          <w:trHeight w:val="315"/>
        </w:trPr>
        <w:tc>
          <w:tcPr>
            <w:tcW w:w="2263" w:type="dxa"/>
            <w:shd w:val="clear" w:color="auto" w:fill="auto"/>
            <w:noWrap/>
            <w:vAlign w:val="center"/>
            <w:hideMark/>
          </w:tcPr>
          <w:p w14:paraId="0D5AD228" w14:textId="77777777" w:rsidR="00C46E5C" w:rsidRPr="00C46E5C" w:rsidRDefault="00C46E5C" w:rsidP="00C46E5C">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τοῖς</w:t>
            </w:r>
            <w:proofErr w:type="spellEnd"/>
            <w:r w:rsidRPr="00C46E5C">
              <w:rPr>
                <w:rFonts w:ascii="Bwgrkl" w:eastAsia="Times New Roman" w:hAnsi="Bwgrkl" w:cs="Calibri"/>
                <w:color w:val="252525"/>
                <w:szCs w:val="24"/>
                <w:lang w:val="el-GR" w:eastAsia="da-DK"/>
              </w:rPr>
              <w:t xml:space="preserve"> </w:t>
            </w:r>
            <w:proofErr w:type="spellStart"/>
            <w:r w:rsidRPr="00C46E5C">
              <w:rPr>
                <w:rFonts w:ascii="Cambria" w:eastAsia="Times New Roman" w:hAnsi="Cambria" w:cs="Calibri"/>
                <w:color w:val="252525"/>
                <w:szCs w:val="24"/>
                <w:lang w:val="el-GR" w:eastAsia="da-DK"/>
              </w:rPr>
              <w:t>οὐρανοῖς</w:t>
            </w:r>
            <w:proofErr w:type="spellEnd"/>
          </w:p>
        </w:tc>
        <w:tc>
          <w:tcPr>
            <w:tcW w:w="1701" w:type="dxa"/>
            <w:shd w:val="clear" w:color="auto" w:fill="auto"/>
            <w:noWrap/>
            <w:vAlign w:val="center"/>
            <w:hideMark/>
          </w:tcPr>
          <w:p w14:paraId="703CF69C"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himlene</w:t>
            </w:r>
          </w:p>
        </w:tc>
        <w:tc>
          <w:tcPr>
            <w:tcW w:w="5954" w:type="dxa"/>
            <w:shd w:val="clear" w:color="auto" w:fill="auto"/>
            <w:noWrap/>
            <w:vAlign w:val="bottom"/>
            <w:hideMark/>
          </w:tcPr>
          <w:p w14:paraId="0EE80BE1" w14:textId="77777777" w:rsidR="00C46E5C" w:rsidRDefault="00204ED2"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Flertalsform af ’himle’</w:t>
            </w:r>
            <w:r w:rsidR="009A76CE">
              <w:rPr>
                <w:rFonts w:eastAsia="Times New Roman" w:cs="Times New Roman"/>
                <w:color w:val="000000"/>
                <w:szCs w:val="24"/>
                <w:lang w:eastAsia="da-DK"/>
              </w:rPr>
              <w:t xml:space="preserve">. ’Himlen’ kan hentyde til både den fysiske og åndelige slags. </w:t>
            </w:r>
            <w:r w:rsidR="003F293B">
              <w:rPr>
                <w:rFonts w:eastAsia="Times New Roman" w:cs="Times New Roman"/>
                <w:color w:val="000000"/>
                <w:szCs w:val="24"/>
                <w:lang w:eastAsia="da-DK"/>
              </w:rPr>
              <w:t xml:space="preserve">Flertalsformen af himmelen kan betyde, at der er tale om noget storslået og majestætisk.  </w:t>
            </w:r>
          </w:p>
          <w:p w14:paraId="6DCDB3B5" w14:textId="40260DB1"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264B3856" w14:textId="77777777" w:rsidTr="009A76CE">
        <w:trPr>
          <w:trHeight w:val="315"/>
        </w:trPr>
        <w:tc>
          <w:tcPr>
            <w:tcW w:w="2263" w:type="dxa"/>
            <w:shd w:val="clear" w:color="auto" w:fill="auto"/>
            <w:noWrap/>
            <w:vAlign w:val="center"/>
            <w:hideMark/>
          </w:tcPr>
          <w:p w14:paraId="0C74E8DC" w14:textId="77777777" w:rsidR="00C46E5C" w:rsidRPr="00C46E5C" w:rsidRDefault="00C46E5C" w:rsidP="00C46E5C">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ἁγιασθήτω</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hideMark/>
          </w:tcPr>
          <w:p w14:paraId="7C15FB69"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 xml:space="preserve">helliget </w:t>
            </w:r>
            <w:proofErr w:type="gramStart"/>
            <w:r w:rsidRPr="00C46E5C">
              <w:rPr>
                <w:rFonts w:eastAsia="Times New Roman" w:cs="Times New Roman"/>
                <w:color w:val="000000"/>
                <w:szCs w:val="24"/>
                <w:lang w:eastAsia="da-DK"/>
              </w:rPr>
              <w:t>blive</w:t>
            </w:r>
            <w:proofErr w:type="gramEnd"/>
          </w:p>
        </w:tc>
        <w:tc>
          <w:tcPr>
            <w:tcW w:w="5954" w:type="dxa"/>
            <w:shd w:val="clear" w:color="auto" w:fill="auto"/>
            <w:noWrap/>
            <w:vAlign w:val="bottom"/>
            <w:hideMark/>
          </w:tcPr>
          <w:p w14:paraId="1BCCA77F" w14:textId="77777777" w:rsidR="00C46E5C" w:rsidRDefault="009A76CE"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3. person ental, bydeform. Betyder ’hellige’ eller ’indvie’.</w:t>
            </w:r>
            <w:r w:rsidR="003F293B">
              <w:rPr>
                <w:rFonts w:eastAsia="Times New Roman" w:cs="Times New Roman"/>
                <w:color w:val="000000"/>
                <w:szCs w:val="24"/>
                <w:lang w:eastAsia="da-DK"/>
              </w:rPr>
              <w:t xml:space="preserve"> I gamle dage sagde man ’vorde’. </w:t>
            </w:r>
          </w:p>
          <w:p w14:paraId="725AF3E3" w14:textId="771C82A3"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5752254E" w14:textId="77777777" w:rsidTr="009A76CE">
        <w:trPr>
          <w:trHeight w:val="315"/>
        </w:trPr>
        <w:tc>
          <w:tcPr>
            <w:tcW w:w="2263" w:type="dxa"/>
            <w:shd w:val="clear" w:color="auto" w:fill="auto"/>
            <w:noWrap/>
            <w:vAlign w:val="center"/>
            <w:hideMark/>
          </w:tcPr>
          <w:p w14:paraId="2EBD123C" w14:textId="77777777" w:rsidR="00C46E5C" w:rsidRPr="00C46E5C" w:rsidRDefault="00C46E5C" w:rsidP="00C46E5C">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τὸ</w:t>
            </w:r>
            <w:proofErr w:type="spellEnd"/>
            <w:r w:rsidRPr="00C46E5C">
              <w:rPr>
                <w:rFonts w:ascii="Bwgrkl" w:eastAsia="Times New Roman" w:hAnsi="Bwgrkl" w:cs="Calibri"/>
                <w:color w:val="252525"/>
                <w:szCs w:val="24"/>
                <w:lang w:val="el-GR" w:eastAsia="da-DK"/>
              </w:rPr>
              <w:t xml:space="preserve"> </w:t>
            </w:r>
            <w:proofErr w:type="spellStart"/>
            <w:r w:rsidRPr="00C46E5C">
              <w:rPr>
                <w:rFonts w:eastAsia="Times New Roman" w:cs="Times New Roman"/>
                <w:color w:val="252525"/>
                <w:szCs w:val="24"/>
                <w:lang w:val="el-GR" w:eastAsia="da-DK"/>
              </w:rPr>
              <w:t>ὄνομά</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hideMark/>
          </w:tcPr>
          <w:p w14:paraId="26715D38"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navn(et)</w:t>
            </w:r>
          </w:p>
        </w:tc>
        <w:tc>
          <w:tcPr>
            <w:tcW w:w="5954" w:type="dxa"/>
            <w:shd w:val="clear" w:color="auto" w:fill="auto"/>
            <w:noWrap/>
            <w:vAlign w:val="bottom"/>
            <w:hideMark/>
          </w:tcPr>
          <w:p w14:paraId="2F3968C7" w14:textId="77777777" w:rsidR="00C46E5C" w:rsidRDefault="009A76CE"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Kan også referere til ry og rygte; hvad er det f.eks. for et navn, der skal helliges? </w:t>
            </w:r>
          </w:p>
          <w:p w14:paraId="6611E384" w14:textId="1542656B"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4C20B80D" w14:textId="77777777" w:rsidTr="009A76CE">
        <w:trPr>
          <w:trHeight w:val="315"/>
        </w:trPr>
        <w:tc>
          <w:tcPr>
            <w:tcW w:w="2263" w:type="dxa"/>
            <w:shd w:val="clear" w:color="auto" w:fill="auto"/>
            <w:noWrap/>
            <w:vAlign w:val="center"/>
            <w:hideMark/>
          </w:tcPr>
          <w:p w14:paraId="056DFFD3" w14:textId="77777777" w:rsidR="00C46E5C" w:rsidRPr="00C46E5C" w:rsidRDefault="00C46E5C" w:rsidP="00C46E5C">
            <w:pPr>
              <w:spacing w:line="240" w:lineRule="auto"/>
              <w:jc w:val="left"/>
              <w:rPr>
                <w:rFonts w:ascii="Cambria" w:eastAsia="Times New Roman" w:hAnsi="Cambria" w:cs="Calibri"/>
                <w:color w:val="252525"/>
                <w:szCs w:val="24"/>
                <w:lang w:eastAsia="da-DK"/>
              </w:rPr>
            </w:pPr>
            <w:r w:rsidRPr="00C46E5C">
              <w:rPr>
                <w:rFonts w:ascii="Cambria" w:eastAsia="Times New Roman" w:hAnsi="Cambria" w:cs="Calibri"/>
                <w:color w:val="252525"/>
                <w:szCs w:val="24"/>
                <w:lang w:val="el-GR" w:eastAsia="da-DK"/>
              </w:rPr>
              <w:t xml:space="preserve">σου </w:t>
            </w:r>
          </w:p>
        </w:tc>
        <w:tc>
          <w:tcPr>
            <w:tcW w:w="1701" w:type="dxa"/>
            <w:shd w:val="clear" w:color="auto" w:fill="auto"/>
            <w:noWrap/>
            <w:vAlign w:val="center"/>
            <w:hideMark/>
          </w:tcPr>
          <w:p w14:paraId="67FBF700"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dit</w:t>
            </w:r>
          </w:p>
        </w:tc>
        <w:tc>
          <w:tcPr>
            <w:tcW w:w="5954" w:type="dxa"/>
            <w:shd w:val="clear" w:color="auto" w:fill="auto"/>
            <w:noWrap/>
            <w:vAlign w:val="bottom"/>
            <w:hideMark/>
          </w:tcPr>
          <w:p w14:paraId="5B45E16C" w14:textId="77777777" w:rsidR="00C46E5C" w:rsidRDefault="009A76CE"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Det er faderens navn og ingen andres, der skal helliges. </w:t>
            </w:r>
          </w:p>
          <w:p w14:paraId="483FA16D" w14:textId="487568E4"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35C48C55" w14:textId="77777777" w:rsidTr="009A76CE">
        <w:trPr>
          <w:trHeight w:val="315"/>
        </w:trPr>
        <w:tc>
          <w:tcPr>
            <w:tcW w:w="2263" w:type="dxa"/>
            <w:shd w:val="clear" w:color="auto" w:fill="auto"/>
            <w:noWrap/>
            <w:vAlign w:val="center"/>
            <w:hideMark/>
          </w:tcPr>
          <w:p w14:paraId="1E41A251" w14:textId="77777777" w:rsidR="00C46E5C" w:rsidRPr="00C46E5C" w:rsidRDefault="00C46E5C" w:rsidP="00C46E5C">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ἐλθέτω</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hideMark/>
          </w:tcPr>
          <w:p w14:paraId="56FCBDDD" w14:textId="77777777" w:rsidR="00C46E5C" w:rsidRPr="00C46E5C" w:rsidRDefault="00C46E5C" w:rsidP="00C46E5C">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komme</w:t>
            </w:r>
          </w:p>
        </w:tc>
        <w:tc>
          <w:tcPr>
            <w:tcW w:w="5954" w:type="dxa"/>
            <w:shd w:val="clear" w:color="auto" w:fill="auto"/>
            <w:noWrap/>
            <w:vAlign w:val="bottom"/>
            <w:hideMark/>
          </w:tcPr>
          <w:p w14:paraId="648211D9" w14:textId="77777777" w:rsidR="00C46E5C" w:rsidRDefault="009A76CE"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3. person ental i bydeform: </w:t>
            </w:r>
            <w:r>
              <w:rPr>
                <w:rFonts w:eastAsia="Times New Roman" w:cs="Times New Roman"/>
                <w:i/>
                <w:iCs/>
                <w:color w:val="000000"/>
                <w:szCs w:val="24"/>
                <w:lang w:eastAsia="da-DK"/>
              </w:rPr>
              <w:t>Skal</w:t>
            </w:r>
            <w:r>
              <w:rPr>
                <w:rFonts w:eastAsia="Times New Roman" w:cs="Times New Roman"/>
                <w:color w:val="000000"/>
                <w:szCs w:val="24"/>
                <w:lang w:eastAsia="da-DK"/>
              </w:rPr>
              <w:t xml:space="preserve"> komme. </w:t>
            </w:r>
          </w:p>
          <w:p w14:paraId="390CA938" w14:textId="22E5C9F9" w:rsidR="00DE7ABF" w:rsidRPr="009A76CE" w:rsidRDefault="00DE7ABF" w:rsidP="00C46E5C">
            <w:pPr>
              <w:spacing w:line="240" w:lineRule="auto"/>
              <w:rPr>
                <w:rFonts w:eastAsia="Times New Roman" w:cs="Times New Roman"/>
                <w:color w:val="000000"/>
                <w:szCs w:val="24"/>
                <w:lang w:eastAsia="da-DK"/>
              </w:rPr>
            </w:pPr>
          </w:p>
        </w:tc>
      </w:tr>
      <w:tr w:rsidR="00C46E5C" w:rsidRPr="00C46E5C" w14:paraId="2344D988" w14:textId="77777777" w:rsidTr="009A76CE">
        <w:trPr>
          <w:trHeight w:val="315"/>
        </w:trPr>
        <w:tc>
          <w:tcPr>
            <w:tcW w:w="2263" w:type="dxa"/>
            <w:shd w:val="clear" w:color="auto" w:fill="auto"/>
            <w:noWrap/>
            <w:vAlign w:val="center"/>
            <w:hideMark/>
          </w:tcPr>
          <w:p w14:paraId="50485B31" w14:textId="77777777" w:rsidR="00C46E5C" w:rsidRPr="00C46E5C" w:rsidRDefault="00C46E5C" w:rsidP="00C46E5C">
            <w:pPr>
              <w:spacing w:line="240" w:lineRule="auto"/>
              <w:jc w:val="left"/>
              <w:rPr>
                <w:rFonts w:eastAsia="Times New Roman" w:cs="Times New Roman"/>
                <w:color w:val="252525"/>
                <w:szCs w:val="24"/>
                <w:lang w:eastAsia="da-DK"/>
              </w:rPr>
            </w:pPr>
            <w:r w:rsidRPr="00C46E5C">
              <w:rPr>
                <w:rFonts w:eastAsia="Times New Roman" w:cs="Times New Roman"/>
                <w:color w:val="252525"/>
                <w:szCs w:val="24"/>
                <w:lang w:val="el-GR" w:eastAsia="da-DK"/>
              </w:rPr>
              <w:t>ἡ</w:t>
            </w:r>
            <w:r w:rsidRPr="00C46E5C">
              <w:rPr>
                <w:rFonts w:ascii="Bwgrkl" w:eastAsia="Times New Roman" w:hAnsi="Bwgrkl" w:cs="Times New Roman"/>
                <w:color w:val="252525"/>
                <w:szCs w:val="24"/>
                <w:lang w:val="el-GR" w:eastAsia="da-DK"/>
              </w:rPr>
              <w:t xml:space="preserve"> </w:t>
            </w:r>
            <w:r w:rsidRPr="00C46E5C">
              <w:rPr>
                <w:rFonts w:ascii="Cambria" w:eastAsia="Times New Roman" w:hAnsi="Cambria" w:cs="Times New Roman"/>
                <w:color w:val="252525"/>
                <w:szCs w:val="24"/>
                <w:lang w:val="el-GR" w:eastAsia="da-DK"/>
              </w:rPr>
              <w:t>βασιλεία</w:t>
            </w:r>
            <w:r w:rsidRPr="00C46E5C">
              <w:rPr>
                <w:rFonts w:ascii="Bwgrkl" w:eastAsia="Times New Roman" w:hAnsi="Bwgrkl" w:cs="Times New Roman"/>
                <w:color w:val="252525"/>
                <w:szCs w:val="24"/>
                <w:lang w:val="el-GR" w:eastAsia="da-DK"/>
              </w:rPr>
              <w:t xml:space="preserve"> </w:t>
            </w:r>
            <w:r w:rsidRPr="00C46E5C">
              <w:rPr>
                <w:rFonts w:ascii="Cambria" w:eastAsia="Times New Roman" w:hAnsi="Cambria" w:cs="Times New Roman"/>
                <w:color w:val="252525"/>
                <w:szCs w:val="24"/>
                <w:lang w:val="el-GR" w:eastAsia="da-DK"/>
              </w:rPr>
              <w:t>σου</w:t>
            </w:r>
          </w:p>
        </w:tc>
        <w:tc>
          <w:tcPr>
            <w:tcW w:w="1701" w:type="dxa"/>
            <w:shd w:val="clear" w:color="auto" w:fill="auto"/>
            <w:noWrap/>
            <w:vAlign w:val="center"/>
            <w:hideMark/>
          </w:tcPr>
          <w:p w14:paraId="02DF3721" w14:textId="3868B406" w:rsidR="00C46E5C" w:rsidRPr="00C46E5C" w:rsidRDefault="00A52207"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dit </w:t>
            </w:r>
            <w:r w:rsidR="00C46E5C" w:rsidRPr="00C46E5C">
              <w:rPr>
                <w:rFonts w:eastAsia="Times New Roman" w:cs="Times New Roman"/>
                <w:color w:val="000000"/>
                <w:szCs w:val="24"/>
                <w:lang w:eastAsia="da-DK"/>
              </w:rPr>
              <w:t>rige(t)</w:t>
            </w:r>
          </w:p>
        </w:tc>
        <w:tc>
          <w:tcPr>
            <w:tcW w:w="5954" w:type="dxa"/>
            <w:shd w:val="clear" w:color="auto" w:fill="auto"/>
            <w:noWrap/>
            <w:vAlign w:val="bottom"/>
            <w:hideMark/>
          </w:tcPr>
          <w:p w14:paraId="58923C84" w14:textId="77777777" w:rsidR="00C46E5C" w:rsidRDefault="00FF1541"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Det bestemte kendeord understreger, at det er faderens og ingen andres rige, der </w:t>
            </w:r>
            <w:r>
              <w:rPr>
                <w:rFonts w:eastAsia="Times New Roman" w:cs="Times New Roman"/>
                <w:i/>
                <w:iCs/>
                <w:color w:val="000000"/>
                <w:szCs w:val="24"/>
                <w:lang w:eastAsia="da-DK"/>
              </w:rPr>
              <w:t>skal</w:t>
            </w:r>
            <w:r>
              <w:rPr>
                <w:rFonts w:eastAsia="Times New Roman" w:cs="Times New Roman"/>
                <w:color w:val="000000"/>
                <w:szCs w:val="24"/>
                <w:lang w:eastAsia="da-DK"/>
              </w:rPr>
              <w:t xml:space="preserve"> komme. Kan også betyde ’kongerige’ eller ’kongedømme’. </w:t>
            </w:r>
          </w:p>
          <w:p w14:paraId="485295AD" w14:textId="6CF39B1B" w:rsidR="00DE7ABF" w:rsidRPr="00FF1541" w:rsidRDefault="00DE7ABF" w:rsidP="00C46E5C">
            <w:pPr>
              <w:spacing w:line="240" w:lineRule="auto"/>
              <w:rPr>
                <w:rFonts w:eastAsia="Times New Roman" w:cs="Times New Roman"/>
                <w:color w:val="000000"/>
                <w:szCs w:val="24"/>
                <w:lang w:eastAsia="da-DK"/>
              </w:rPr>
            </w:pPr>
          </w:p>
        </w:tc>
      </w:tr>
      <w:tr w:rsidR="00C46E5C" w:rsidRPr="00C46E5C" w14:paraId="029272E6" w14:textId="77777777" w:rsidTr="009A76CE">
        <w:trPr>
          <w:trHeight w:val="315"/>
        </w:trPr>
        <w:tc>
          <w:tcPr>
            <w:tcW w:w="2263" w:type="dxa"/>
            <w:shd w:val="clear" w:color="auto" w:fill="auto"/>
            <w:noWrap/>
            <w:vAlign w:val="center"/>
            <w:hideMark/>
          </w:tcPr>
          <w:p w14:paraId="2359EC0F" w14:textId="77777777" w:rsidR="00C46E5C" w:rsidRPr="00C46E5C" w:rsidRDefault="00C46E5C" w:rsidP="00C46E5C">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γενηθήτω</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hideMark/>
          </w:tcPr>
          <w:p w14:paraId="4BC1B106" w14:textId="734E5F14" w:rsidR="00C46E5C" w:rsidRPr="00C46E5C" w:rsidRDefault="00A52207"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ske</w:t>
            </w:r>
          </w:p>
        </w:tc>
        <w:tc>
          <w:tcPr>
            <w:tcW w:w="5954" w:type="dxa"/>
            <w:shd w:val="clear" w:color="auto" w:fill="auto"/>
            <w:noWrap/>
            <w:vAlign w:val="bottom"/>
            <w:hideMark/>
          </w:tcPr>
          <w:p w14:paraId="1239DFBC" w14:textId="77777777" w:rsidR="00C46E5C" w:rsidRDefault="00FF1541"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3. person ental i bydeform: </w:t>
            </w:r>
            <w:r>
              <w:rPr>
                <w:rFonts w:eastAsia="Times New Roman" w:cs="Times New Roman"/>
                <w:i/>
                <w:iCs/>
                <w:color w:val="000000"/>
                <w:szCs w:val="24"/>
                <w:lang w:eastAsia="da-DK"/>
              </w:rPr>
              <w:t>Skal</w:t>
            </w:r>
            <w:r>
              <w:rPr>
                <w:rFonts w:eastAsia="Times New Roman" w:cs="Times New Roman"/>
                <w:color w:val="000000"/>
                <w:szCs w:val="24"/>
                <w:lang w:eastAsia="da-DK"/>
              </w:rPr>
              <w:t xml:space="preserve"> ske. Kan også betyde ’at blive til’, ’at blive skabt’, ’at vokse op’, ’at komme til syne’ osv. </w:t>
            </w:r>
          </w:p>
          <w:p w14:paraId="60B10826" w14:textId="7D286865" w:rsidR="00DE7ABF" w:rsidRPr="00FF1541" w:rsidRDefault="00DE7ABF" w:rsidP="00C46E5C">
            <w:pPr>
              <w:spacing w:line="240" w:lineRule="auto"/>
              <w:rPr>
                <w:rFonts w:eastAsia="Times New Roman" w:cs="Times New Roman"/>
                <w:color w:val="000000"/>
                <w:szCs w:val="24"/>
                <w:lang w:eastAsia="da-DK"/>
              </w:rPr>
            </w:pPr>
          </w:p>
        </w:tc>
      </w:tr>
      <w:tr w:rsidR="00C46E5C" w:rsidRPr="00C46E5C" w14:paraId="26B62A04" w14:textId="77777777" w:rsidTr="009A76CE">
        <w:trPr>
          <w:trHeight w:val="315"/>
        </w:trPr>
        <w:tc>
          <w:tcPr>
            <w:tcW w:w="2263" w:type="dxa"/>
            <w:shd w:val="clear" w:color="auto" w:fill="auto"/>
            <w:noWrap/>
            <w:vAlign w:val="center"/>
            <w:hideMark/>
          </w:tcPr>
          <w:p w14:paraId="474E93E8" w14:textId="77777777" w:rsidR="00C46E5C" w:rsidRPr="00C46E5C" w:rsidRDefault="00C46E5C" w:rsidP="00C46E5C">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lastRenderedPageBreak/>
              <w:t>τὸ</w:t>
            </w:r>
            <w:proofErr w:type="spellEnd"/>
            <w:r w:rsidRPr="00C46E5C">
              <w:rPr>
                <w:rFonts w:ascii="Bwgrkl" w:eastAsia="Times New Roman" w:hAnsi="Bwgrkl" w:cs="Calibri"/>
                <w:color w:val="252525"/>
                <w:szCs w:val="24"/>
                <w:lang w:val="el-GR" w:eastAsia="da-DK"/>
              </w:rPr>
              <w:t xml:space="preserve"> </w:t>
            </w:r>
            <w:r w:rsidRPr="00C46E5C">
              <w:rPr>
                <w:rFonts w:ascii="Cambria" w:eastAsia="Times New Roman" w:hAnsi="Cambria" w:cs="Calibri"/>
                <w:color w:val="252525"/>
                <w:szCs w:val="24"/>
                <w:lang w:val="el-GR" w:eastAsia="da-DK"/>
              </w:rPr>
              <w:t>θέλημά</w:t>
            </w:r>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hideMark/>
          </w:tcPr>
          <w:p w14:paraId="2C8D0786" w14:textId="61B5A40A" w:rsidR="00C46E5C" w:rsidRPr="00C46E5C" w:rsidRDefault="00A52207"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vilje(n)</w:t>
            </w:r>
          </w:p>
        </w:tc>
        <w:tc>
          <w:tcPr>
            <w:tcW w:w="5954" w:type="dxa"/>
            <w:shd w:val="clear" w:color="auto" w:fill="auto"/>
            <w:noWrap/>
            <w:vAlign w:val="bottom"/>
            <w:hideMark/>
          </w:tcPr>
          <w:p w14:paraId="729E29B4" w14:textId="77777777" w:rsidR="00C46E5C" w:rsidRDefault="003F293B"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Betyder kun ’vilje’, og det handler om Faderens vilje. Men hvad er hans vilje? </w:t>
            </w:r>
          </w:p>
          <w:p w14:paraId="39665ACD" w14:textId="5148D848" w:rsidR="00DE7ABF" w:rsidRPr="00C46E5C" w:rsidRDefault="00DE7ABF" w:rsidP="00C46E5C">
            <w:pPr>
              <w:spacing w:line="240" w:lineRule="auto"/>
              <w:rPr>
                <w:rFonts w:eastAsia="Times New Roman" w:cs="Times New Roman"/>
                <w:color w:val="000000"/>
                <w:szCs w:val="24"/>
                <w:lang w:eastAsia="da-DK"/>
              </w:rPr>
            </w:pPr>
          </w:p>
        </w:tc>
      </w:tr>
      <w:tr w:rsidR="00C46E5C" w:rsidRPr="00C46E5C" w14:paraId="2C16F97F" w14:textId="77777777" w:rsidTr="009A76CE">
        <w:trPr>
          <w:trHeight w:val="315"/>
        </w:trPr>
        <w:tc>
          <w:tcPr>
            <w:tcW w:w="2263" w:type="dxa"/>
            <w:shd w:val="clear" w:color="auto" w:fill="auto"/>
            <w:noWrap/>
            <w:vAlign w:val="center"/>
            <w:hideMark/>
          </w:tcPr>
          <w:p w14:paraId="35769021" w14:textId="77777777" w:rsidR="00C46E5C" w:rsidRPr="00C46E5C" w:rsidRDefault="00C46E5C" w:rsidP="00C46E5C">
            <w:pPr>
              <w:spacing w:line="240" w:lineRule="auto"/>
              <w:jc w:val="left"/>
              <w:rPr>
                <w:rFonts w:ascii="Cambria" w:eastAsia="Times New Roman" w:hAnsi="Cambria" w:cs="Calibri"/>
                <w:color w:val="252525"/>
                <w:szCs w:val="24"/>
                <w:lang w:eastAsia="da-DK"/>
              </w:rPr>
            </w:pPr>
            <w:r w:rsidRPr="00C46E5C">
              <w:rPr>
                <w:rFonts w:ascii="Cambria" w:eastAsia="Times New Roman" w:hAnsi="Cambria" w:cs="Calibri"/>
                <w:color w:val="252525"/>
                <w:szCs w:val="24"/>
                <w:lang w:val="el-GR" w:eastAsia="da-DK"/>
              </w:rPr>
              <w:t>σου</w:t>
            </w:r>
          </w:p>
        </w:tc>
        <w:tc>
          <w:tcPr>
            <w:tcW w:w="1701" w:type="dxa"/>
            <w:shd w:val="clear" w:color="auto" w:fill="auto"/>
            <w:noWrap/>
            <w:vAlign w:val="center"/>
            <w:hideMark/>
          </w:tcPr>
          <w:p w14:paraId="20841011" w14:textId="7983AD9C" w:rsidR="00C46E5C" w:rsidRPr="00C46E5C" w:rsidRDefault="00A52207" w:rsidP="00C46E5C">
            <w:pPr>
              <w:spacing w:line="240" w:lineRule="auto"/>
              <w:rPr>
                <w:rFonts w:eastAsia="Times New Roman" w:cs="Times New Roman"/>
                <w:color w:val="000000"/>
                <w:szCs w:val="24"/>
                <w:lang w:eastAsia="da-DK"/>
              </w:rPr>
            </w:pPr>
            <w:r>
              <w:rPr>
                <w:rFonts w:eastAsia="Times New Roman" w:cs="Times New Roman"/>
                <w:color w:val="000000"/>
                <w:szCs w:val="24"/>
                <w:lang w:eastAsia="da-DK"/>
              </w:rPr>
              <w:t>din</w:t>
            </w:r>
          </w:p>
        </w:tc>
        <w:tc>
          <w:tcPr>
            <w:tcW w:w="5954" w:type="dxa"/>
            <w:shd w:val="clear" w:color="auto" w:fill="auto"/>
            <w:noWrap/>
            <w:vAlign w:val="bottom"/>
            <w:hideMark/>
          </w:tcPr>
          <w:p w14:paraId="413A7D28" w14:textId="77777777" w:rsidR="00C46E5C" w:rsidRDefault="003F293B" w:rsidP="00C46E5C">
            <w:pPr>
              <w:spacing w:line="240" w:lineRule="auto"/>
            </w:pPr>
            <w:r>
              <w:rPr>
                <w:rFonts w:eastAsia="Times New Roman" w:cs="Times New Roman"/>
                <w:color w:val="000000"/>
                <w:szCs w:val="24"/>
                <w:lang w:eastAsia="da-DK"/>
              </w:rPr>
              <w:t xml:space="preserve">Det er faderens vilje og ingen andres, der </w:t>
            </w:r>
            <w:r>
              <w:rPr>
                <w:rFonts w:eastAsia="Times New Roman" w:cs="Times New Roman"/>
                <w:i/>
                <w:iCs/>
                <w:color w:val="000000"/>
                <w:szCs w:val="24"/>
                <w:lang w:eastAsia="da-DK"/>
              </w:rPr>
              <w:t xml:space="preserve">skal </w:t>
            </w:r>
            <w:r>
              <w:t>ske.</w:t>
            </w:r>
          </w:p>
          <w:p w14:paraId="056919FF" w14:textId="38B2DFA5" w:rsidR="00DE7ABF" w:rsidRPr="003F293B" w:rsidRDefault="00DE7ABF" w:rsidP="00C46E5C">
            <w:pPr>
              <w:spacing w:line="240" w:lineRule="auto"/>
            </w:pPr>
          </w:p>
        </w:tc>
      </w:tr>
      <w:tr w:rsidR="00A52207" w:rsidRPr="00C46E5C" w14:paraId="18C027B4" w14:textId="77777777" w:rsidTr="009A76CE">
        <w:trPr>
          <w:trHeight w:val="315"/>
        </w:trPr>
        <w:tc>
          <w:tcPr>
            <w:tcW w:w="2263" w:type="dxa"/>
            <w:shd w:val="clear" w:color="auto" w:fill="auto"/>
            <w:noWrap/>
            <w:vAlign w:val="center"/>
            <w:hideMark/>
          </w:tcPr>
          <w:p w14:paraId="086E36E9"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ὡς</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tcPr>
          <w:p w14:paraId="073D3DD9" w14:textId="71EE1C27" w:rsidR="00A52207" w:rsidRPr="00C46E5C" w:rsidRDefault="00A52207" w:rsidP="00A52207">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ligesom</w:t>
            </w:r>
          </w:p>
        </w:tc>
        <w:tc>
          <w:tcPr>
            <w:tcW w:w="5954" w:type="dxa"/>
            <w:shd w:val="clear" w:color="auto" w:fill="auto"/>
            <w:noWrap/>
            <w:vAlign w:val="bottom"/>
            <w:hideMark/>
          </w:tcPr>
          <w:p w14:paraId="634D214C" w14:textId="77777777" w:rsidR="00A52207" w:rsidRDefault="003F293B"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Ordet står imellem to ting, der sammenlignes. </w:t>
            </w:r>
          </w:p>
          <w:p w14:paraId="537A5FF5" w14:textId="7BE0348E" w:rsidR="00DE7ABF" w:rsidRPr="00C46E5C" w:rsidRDefault="00DE7ABF" w:rsidP="00A52207">
            <w:pPr>
              <w:spacing w:line="240" w:lineRule="auto"/>
              <w:rPr>
                <w:rFonts w:eastAsia="Times New Roman" w:cs="Times New Roman"/>
                <w:color w:val="000000"/>
                <w:szCs w:val="24"/>
                <w:lang w:eastAsia="da-DK"/>
              </w:rPr>
            </w:pPr>
          </w:p>
        </w:tc>
      </w:tr>
      <w:tr w:rsidR="00A52207" w:rsidRPr="00C46E5C" w14:paraId="209F5AD4" w14:textId="77777777" w:rsidTr="009A76CE">
        <w:trPr>
          <w:trHeight w:val="315"/>
        </w:trPr>
        <w:tc>
          <w:tcPr>
            <w:tcW w:w="2263" w:type="dxa"/>
            <w:shd w:val="clear" w:color="auto" w:fill="auto"/>
            <w:noWrap/>
            <w:vAlign w:val="center"/>
            <w:hideMark/>
          </w:tcPr>
          <w:p w14:paraId="1EBFD4DF"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ἐν</w:t>
            </w:r>
            <w:proofErr w:type="spellEnd"/>
            <w:r w:rsidRPr="00C46E5C">
              <w:rPr>
                <w:rFonts w:ascii="Bwgrkl" w:eastAsia="Times New Roman" w:hAnsi="Bwgrkl" w:cs="Times New Roman"/>
                <w:color w:val="252525"/>
                <w:szCs w:val="24"/>
                <w:lang w:val="el-GR" w:eastAsia="da-DK"/>
              </w:rPr>
              <w:t xml:space="preserve"> </w:t>
            </w:r>
            <w:proofErr w:type="spellStart"/>
            <w:r w:rsidRPr="00C46E5C">
              <w:rPr>
                <w:rFonts w:ascii="Cambria" w:eastAsia="Times New Roman" w:hAnsi="Cambria" w:cs="Times New Roman"/>
                <w:color w:val="252525"/>
                <w:szCs w:val="24"/>
                <w:lang w:val="el-GR" w:eastAsia="da-DK"/>
              </w:rPr>
              <w:t>οὐρανῷ</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tcPr>
          <w:p w14:paraId="4056367E" w14:textId="56BB057E" w:rsidR="00A52207" w:rsidRPr="00C46E5C" w:rsidRDefault="00A52207" w:rsidP="00A52207">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i himlen</w:t>
            </w:r>
          </w:p>
        </w:tc>
        <w:tc>
          <w:tcPr>
            <w:tcW w:w="5954" w:type="dxa"/>
            <w:shd w:val="clear" w:color="auto" w:fill="auto"/>
            <w:noWrap/>
            <w:vAlign w:val="bottom"/>
            <w:hideMark/>
          </w:tcPr>
          <w:p w14:paraId="15F707A8" w14:textId="77777777" w:rsidR="00A52207" w:rsidRDefault="003F293B"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Forholdsordet styrer dativ og betegner stedet. Denne gang er himlen i ental. </w:t>
            </w:r>
          </w:p>
          <w:p w14:paraId="4675648D" w14:textId="2103483D" w:rsidR="00DE7ABF" w:rsidRPr="00C46E5C" w:rsidRDefault="00DE7ABF" w:rsidP="00A52207">
            <w:pPr>
              <w:spacing w:line="240" w:lineRule="auto"/>
              <w:rPr>
                <w:rFonts w:eastAsia="Times New Roman" w:cs="Times New Roman"/>
                <w:color w:val="000000"/>
                <w:szCs w:val="24"/>
                <w:lang w:eastAsia="da-DK"/>
              </w:rPr>
            </w:pPr>
          </w:p>
        </w:tc>
      </w:tr>
      <w:tr w:rsidR="00A52207" w:rsidRPr="00C46E5C" w14:paraId="55D75FC4" w14:textId="77777777" w:rsidTr="009A76CE">
        <w:trPr>
          <w:trHeight w:val="315"/>
        </w:trPr>
        <w:tc>
          <w:tcPr>
            <w:tcW w:w="2263" w:type="dxa"/>
            <w:shd w:val="clear" w:color="auto" w:fill="auto"/>
            <w:noWrap/>
            <w:vAlign w:val="center"/>
            <w:hideMark/>
          </w:tcPr>
          <w:p w14:paraId="1C6C362F"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καὶ</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tcPr>
          <w:p w14:paraId="7E676144" w14:textId="2A6B8B61" w:rsidR="00A52207" w:rsidRPr="00C46E5C" w:rsidRDefault="00CA6E5C"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o</w:t>
            </w:r>
            <w:r w:rsidR="00A52207" w:rsidRPr="00C46E5C">
              <w:rPr>
                <w:rFonts w:eastAsia="Times New Roman" w:cs="Times New Roman"/>
                <w:color w:val="000000"/>
                <w:szCs w:val="24"/>
                <w:lang w:eastAsia="da-DK"/>
              </w:rPr>
              <w:t>g</w:t>
            </w:r>
            <w:r>
              <w:rPr>
                <w:rFonts w:eastAsia="Times New Roman" w:cs="Times New Roman"/>
                <w:color w:val="000000"/>
                <w:szCs w:val="24"/>
                <w:lang w:eastAsia="da-DK"/>
              </w:rPr>
              <w:t xml:space="preserve"> /også</w:t>
            </w:r>
          </w:p>
        </w:tc>
        <w:tc>
          <w:tcPr>
            <w:tcW w:w="5954" w:type="dxa"/>
            <w:shd w:val="clear" w:color="auto" w:fill="auto"/>
            <w:noWrap/>
            <w:vAlign w:val="bottom"/>
            <w:hideMark/>
          </w:tcPr>
          <w:p w14:paraId="7089DD27" w14:textId="77777777" w:rsidR="00A52207" w:rsidRDefault="00CA6E5C"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Det lille ord viser, at der er en adskillelse mellem faderens himmel og vores jord; det er to forskellige steder med to forskellige viljer. Derfor beder vi om at faderens vilje </w:t>
            </w:r>
            <w:r>
              <w:rPr>
                <w:rFonts w:eastAsia="Times New Roman" w:cs="Times New Roman"/>
                <w:i/>
                <w:iCs/>
                <w:color w:val="000000"/>
                <w:szCs w:val="24"/>
                <w:lang w:eastAsia="da-DK"/>
              </w:rPr>
              <w:t>også</w:t>
            </w:r>
            <w:r>
              <w:rPr>
                <w:rFonts w:eastAsia="Times New Roman" w:cs="Times New Roman"/>
                <w:color w:val="000000"/>
                <w:szCs w:val="24"/>
                <w:lang w:eastAsia="da-DK"/>
              </w:rPr>
              <w:t xml:space="preserve"> må sætte sig igennem på vores jord. </w:t>
            </w:r>
          </w:p>
          <w:p w14:paraId="5F0B76BF" w14:textId="40ED740D" w:rsidR="00DE7ABF" w:rsidRPr="00CA6E5C" w:rsidRDefault="00DE7ABF" w:rsidP="00A52207">
            <w:pPr>
              <w:spacing w:line="240" w:lineRule="auto"/>
              <w:rPr>
                <w:rFonts w:eastAsia="Times New Roman" w:cs="Times New Roman"/>
                <w:color w:val="000000"/>
                <w:szCs w:val="24"/>
                <w:lang w:eastAsia="da-DK"/>
              </w:rPr>
            </w:pPr>
          </w:p>
        </w:tc>
      </w:tr>
      <w:tr w:rsidR="00A52207" w:rsidRPr="00C46E5C" w14:paraId="411AC31D" w14:textId="77777777" w:rsidTr="009A76CE">
        <w:trPr>
          <w:trHeight w:val="315"/>
        </w:trPr>
        <w:tc>
          <w:tcPr>
            <w:tcW w:w="2263" w:type="dxa"/>
            <w:shd w:val="clear" w:color="auto" w:fill="auto"/>
            <w:noWrap/>
            <w:vAlign w:val="center"/>
            <w:hideMark/>
          </w:tcPr>
          <w:p w14:paraId="4281CF00"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ἐπὶ</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center"/>
          </w:tcPr>
          <w:p w14:paraId="08EF02F4" w14:textId="14EC1291" w:rsidR="00A52207" w:rsidRPr="00C46E5C" w:rsidRDefault="00A52207" w:rsidP="00A52207">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på</w:t>
            </w:r>
          </w:p>
        </w:tc>
        <w:tc>
          <w:tcPr>
            <w:tcW w:w="5954" w:type="dxa"/>
            <w:shd w:val="clear" w:color="auto" w:fill="auto"/>
            <w:noWrap/>
            <w:vAlign w:val="bottom"/>
            <w:hideMark/>
          </w:tcPr>
          <w:p w14:paraId="42EF9C54" w14:textId="71C9AE31" w:rsidR="003F293B" w:rsidRDefault="003F293B" w:rsidP="003F293B">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Forholdsord, der styrer dativ. </w:t>
            </w:r>
          </w:p>
          <w:p w14:paraId="5450F6D9" w14:textId="73F6177A" w:rsidR="00DE7ABF" w:rsidRPr="00C46E5C" w:rsidRDefault="00DE7ABF" w:rsidP="003F293B">
            <w:pPr>
              <w:spacing w:line="240" w:lineRule="auto"/>
              <w:rPr>
                <w:rFonts w:eastAsia="Times New Roman" w:cs="Times New Roman"/>
                <w:color w:val="000000"/>
                <w:szCs w:val="24"/>
                <w:lang w:eastAsia="da-DK"/>
              </w:rPr>
            </w:pPr>
          </w:p>
        </w:tc>
      </w:tr>
      <w:tr w:rsidR="00A52207" w:rsidRPr="00C46E5C" w14:paraId="4E99E4DA" w14:textId="77777777" w:rsidTr="009A76CE">
        <w:trPr>
          <w:trHeight w:val="315"/>
        </w:trPr>
        <w:tc>
          <w:tcPr>
            <w:tcW w:w="2263" w:type="dxa"/>
            <w:shd w:val="clear" w:color="auto" w:fill="auto"/>
            <w:noWrap/>
            <w:vAlign w:val="center"/>
            <w:hideMark/>
          </w:tcPr>
          <w:p w14:paraId="3ABC1909"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γῆς</w:t>
            </w:r>
            <w:proofErr w:type="spellEnd"/>
          </w:p>
        </w:tc>
        <w:tc>
          <w:tcPr>
            <w:tcW w:w="1701" w:type="dxa"/>
            <w:shd w:val="clear" w:color="auto" w:fill="auto"/>
            <w:noWrap/>
            <w:vAlign w:val="center"/>
          </w:tcPr>
          <w:p w14:paraId="5D193E84" w14:textId="3F911047" w:rsidR="00A52207" w:rsidRPr="00C46E5C" w:rsidRDefault="00A52207" w:rsidP="00A52207">
            <w:pPr>
              <w:spacing w:line="240" w:lineRule="auto"/>
              <w:rPr>
                <w:rFonts w:eastAsia="Times New Roman" w:cs="Times New Roman"/>
                <w:color w:val="000000"/>
                <w:szCs w:val="24"/>
                <w:lang w:eastAsia="da-DK"/>
              </w:rPr>
            </w:pPr>
            <w:r w:rsidRPr="00C46E5C">
              <w:rPr>
                <w:rFonts w:eastAsia="Times New Roman" w:cs="Times New Roman"/>
                <w:color w:val="000000"/>
                <w:szCs w:val="24"/>
                <w:lang w:eastAsia="da-DK"/>
              </w:rPr>
              <w:t>jord</w:t>
            </w:r>
          </w:p>
        </w:tc>
        <w:tc>
          <w:tcPr>
            <w:tcW w:w="5954" w:type="dxa"/>
            <w:shd w:val="clear" w:color="auto" w:fill="auto"/>
            <w:noWrap/>
            <w:vAlign w:val="bottom"/>
            <w:hideMark/>
          </w:tcPr>
          <w:p w14:paraId="144B0974" w14:textId="77777777" w:rsidR="00A52207" w:rsidRDefault="003F293B"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Bemærk, at der ikke er bestemt kendeord, måske fordi der kun er én jord? </w:t>
            </w:r>
            <w:r w:rsidR="00B63E91">
              <w:rPr>
                <w:rFonts w:eastAsia="Times New Roman" w:cs="Times New Roman"/>
                <w:color w:val="000000"/>
                <w:szCs w:val="24"/>
                <w:lang w:eastAsia="da-DK"/>
              </w:rPr>
              <w:t xml:space="preserve">Kan hentyde til den (ager)jord, der ikke er hav - eller bare til planeten. Kan også hentyde til det, der ikke er underverdenen. </w:t>
            </w:r>
          </w:p>
          <w:p w14:paraId="2C803C66" w14:textId="7D4D29D7" w:rsidR="00DE7ABF" w:rsidRPr="00C46E5C" w:rsidRDefault="00DE7ABF" w:rsidP="00A52207">
            <w:pPr>
              <w:spacing w:line="240" w:lineRule="auto"/>
              <w:rPr>
                <w:rFonts w:eastAsia="Times New Roman" w:cs="Times New Roman"/>
                <w:color w:val="000000"/>
                <w:szCs w:val="24"/>
                <w:lang w:eastAsia="da-DK"/>
              </w:rPr>
            </w:pPr>
          </w:p>
        </w:tc>
      </w:tr>
      <w:tr w:rsidR="00A52207" w:rsidRPr="00C46E5C" w14:paraId="0A0DCAB7" w14:textId="77777777" w:rsidTr="009A76CE">
        <w:trPr>
          <w:trHeight w:val="315"/>
        </w:trPr>
        <w:tc>
          <w:tcPr>
            <w:tcW w:w="2263" w:type="dxa"/>
            <w:shd w:val="clear" w:color="auto" w:fill="auto"/>
            <w:noWrap/>
            <w:vAlign w:val="center"/>
            <w:hideMark/>
          </w:tcPr>
          <w:p w14:paraId="00ED6A32"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τὸν</w:t>
            </w:r>
            <w:proofErr w:type="spellEnd"/>
            <w:r w:rsidRPr="00C46E5C">
              <w:rPr>
                <w:rFonts w:ascii="Bwgrkl" w:eastAsia="Times New Roman" w:hAnsi="Bwgrkl" w:cs="Calibri"/>
                <w:color w:val="252525"/>
                <w:szCs w:val="24"/>
                <w:lang w:val="el-GR" w:eastAsia="da-DK"/>
              </w:rPr>
              <w:t xml:space="preserve"> </w:t>
            </w:r>
            <w:proofErr w:type="spellStart"/>
            <w:r w:rsidRPr="00C46E5C">
              <w:rPr>
                <w:rFonts w:eastAsia="Times New Roman" w:cs="Times New Roman"/>
                <w:color w:val="252525"/>
                <w:szCs w:val="24"/>
                <w:lang w:val="el-GR" w:eastAsia="da-DK"/>
              </w:rPr>
              <w:t>ἄρτον</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center"/>
          </w:tcPr>
          <w:p w14:paraId="2F0FC254" w14:textId="7AF7A5C9" w:rsidR="00A52207" w:rsidRPr="00C46E5C" w:rsidRDefault="00A52207"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brødet</w:t>
            </w:r>
          </w:p>
        </w:tc>
        <w:tc>
          <w:tcPr>
            <w:tcW w:w="5954" w:type="dxa"/>
            <w:shd w:val="clear" w:color="auto" w:fill="auto"/>
            <w:noWrap/>
            <w:vAlign w:val="bottom"/>
            <w:hideMark/>
          </w:tcPr>
          <w:p w14:paraId="7B85059D" w14:textId="77777777" w:rsidR="00A52207" w:rsidRDefault="00B63E91" w:rsidP="00A52207">
            <w:pPr>
              <w:spacing w:line="240" w:lineRule="auto"/>
              <w:rPr>
                <w:rFonts w:eastAsia="Times New Roman" w:cs="Times New Roman"/>
                <w:color w:val="000000"/>
                <w:szCs w:val="24"/>
                <w:lang w:eastAsia="da-DK"/>
              </w:rPr>
            </w:pPr>
            <w:r>
              <w:rPr>
                <w:rFonts w:eastAsia="Times New Roman" w:cs="Times New Roman"/>
                <w:color w:val="000000"/>
                <w:szCs w:val="24"/>
                <w:lang w:eastAsia="da-DK"/>
              </w:rPr>
              <w:t xml:space="preserve">Især hvedebrød. </w:t>
            </w:r>
          </w:p>
          <w:p w14:paraId="0A9ED2E8" w14:textId="1DB673CB" w:rsidR="00DE7ABF" w:rsidRPr="00C46E5C" w:rsidRDefault="00DE7ABF" w:rsidP="00A52207">
            <w:pPr>
              <w:spacing w:line="240" w:lineRule="auto"/>
              <w:rPr>
                <w:rFonts w:eastAsia="Times New Roman" w:cs="Times New Roman"/>
                <w:color w:val="000000"/>
                <w:szCs w:val="24"/>
                <w:lang w:eastAsia="da-DK"/>
              </w:rPr>
            </w:pPr>
          </w:p>
        </w:tc>
      </w:tr>
      <w:tr w:rsidR="00A52207" w:rsidRPr="00C46E5C" w14:paraId="3FDA849C" w14:textId="77777777" w:rsidTr="009A76CE">
        <w:trPr>
          <w:trHeight w:val="315"/>
        </w:trPr>
        <w:tc>
          <w:tcPr>
            <w:tcW w:w="2263" w:type="dxa"/>
            <w:shd w:val="clear" w:color="auto" w:fill="auto"/>
            <w:noWrap/>
            <w:vAlign w:val="center"/>
            <w:hideMark/>
          </w:tcPr>
          <w:p w14:paraId="4E2681B2"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ἡμῶν</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364A5621" w14:textId="7993E6FE"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vores</w:t>
            </w:r>
          </w:p>
        </w:tc>
        <w:tc>
          <w:tcPr>
            <w:tcW w:w="5954" w:type="dxa"/>
            <w:shd w:val="clear" w:color="auto" w:fill="auto"/>
            <w:noWrap/>
            <w:vAlign w:val="bottom"/>
            <w:hideMark/>
          </w:tcPr>
          <w:p w14:paraId="4DEBB4E4" w14:textId="77777777" w:rsidR="00A52207" w:rsidRDefault="002513C6"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1. </w:t>
            </w:r>
            <w:r w:rsidRPr="00481D40">
              <w:rPr>
                <w:rFonts w:eastAsia="Times New Roman" w:cs="Times New Roman"/>
                <w:szCs w:val="24"/>
                <w:lang w:eastAsia="da-DK"/>
              </w:rPr>
              <w:t>person flertal</w:t>
            </w:r>
            <w:r>
              <w:rPr>
                <w:rFonts w:eastAsia="Times New Roman" w:cs="Times New Roman"/>
                <w:szCs w:val="24"/>
                <w:lang w:eastAsia="da-DK"/>
              </w:rPr>
              <w:t xml:space="preserve"> i ejefald (</w:t>
            </w:r>
            <w:proofErr w:type="spellStart"/>
            <w:r>
              <w:rPr>
                <w:rFonts w:eastAsia="Times New Roman" w:cs="Times New Roman"/>
                <w:szCs w:val="24"/>
                <w:lang w:eastAsia="da-DK"/>
              </w:rPr>
              <w:t>genetiv</w:t>
            </w:r>
            <w:proofErr w:type="spellEnd"/>
            <w:r>
              <w:rPr>
                <w:rFonts w:eastAsia="Times New Roman" w:cs="Times New Roman"/>
                <w:szCs w:val="24"/>
                <w:lang w:eastAsia="da-DK"/>
              </w:rPr>
              <w:t>)</w:t>
            </w:r>
          </w:p>
          <w:p w14:paraId="5CD704A8" w14:textId="39355431" w:rsidR="00DE7ABF" w:rsidRPr="00CA6E5C" w:rsidRDefault="00DE7ABF" w:rsidP="00A52207">
            <w:pPr>
              <w:spacing w:line="240" w:lineRule="auto"/>
              <w:jc w:val="left"/>
              <w:rPr>
                <w:rFonts w:eastAsia="Times New Roman" w:cs="Times New Roman"/>
                <w:szCs w:val="24"/>
                <w:lang w:eastAsia="da-DK"/>
              </w:rPr>
            </w:pPr>
          </w:p>
        </w:tc>
      </w:tr>
      <w:tr w:rsidR="00A52207" w:rsidRPr="00C46E5C" w14:paraId="3A2FB5BA" w14:textId="77777777" w:rsidTr="009A76CE">
        <w:trPr>
          <w:trHeight w:val="315"/>
        </w:trPr>
        <w:tc>
          <w:tcPr>
            <w:tcW w:w="2263" w:type="dxa"/>
            <w:shd w:val="clear" w:color="auto" w:fill="auto"/>
            <w:noWrap/>
            <w:vAlign w:val="center"/>
            <w:hideMark/>
          </w:tcPr>
          <w:p w14:paraId="3D1E3DDF"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τὸν</w:t>
            </w:r>
            <w:proofErr w:type="spellEnd"/>
            <w:r w:rsidRPr="00C46E5C">
              <w:rPr>
                <w:rFonts w:ascii="Bwgrkl" w:eastAsia="Times New Roman" w:hAnsi="Bwgrkl" w:cs="Calibri"/>
                <w:color w:val="252525"/>
                <w:szCs w:val="24"/>
                <w:lang w:val="el-GR" w:eastAsia="da-DK"/>
              </w:rPr>
              <w:t xml:space="preserve"> </w:t>
            </w:r>
            <w:proofErr w:type="spellStart"/>
            <w:r w:rsidRPr="00C46E5C">
              <w:rPr>
                <w:rFonts w:eastAsia="Times New Roman" w:cs="Times New Roman"/>
                <w:color w:val="252525"/>
                <w:szCs w:val="24"/>
                <w:lang w:val="el-GR" w:eastAsia="da-DK"/>
              </w:rPr>
              <w:t>ἐπιούσιον</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4C386EC0" w14:textId="5A2F3AB5"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det daglige</w:t>
            </w:r>
          </w:p>
        </w:tc>
        <w:tc>
          <w:tcPr>
            <w:tcW w:w="5954" w:type="dxa"/>
            <w:shd w:val="clear" w:color="auto" w:fill="auto"/>
            <w:noWrap/>
            <w:vAlign w:val="bottom"/>
            <w:hideMark/>
          </w:tcPr>
          <w:p w14:paraId="2BFD9451" w14:textId="2F835B24" w:rsidR="00A52207" w:rsidRPr="00CA6E5C" w:rsidRDefault="00CA6E5C" w:rsidP="00A52207">
            <w:pPr>
              <w:spacing w:line="240" w:lineRule="auto"/>
              <w:jc w:val="left"/>
              <w:rPr>
                <w:rFonts w:eastAsia="Times New Roman" w:cs="Times New Roman"/>
                <w:szCs w:val="24"/>
                <w:lang w:eastAsia="da-DK"/>
              </w:rPr>
            </w:pPr>
            <w:r w:rsidRPr="00CA6E5C">
              <w:rPr>
                <w:rFonts w:eastAsia="Times New Roman" w:cs="Times New Roman"/>
                <w:szCs w:val="24"/>
                <w:lang w:eastAsia="da-DK"/>
              </w:rPr>
              <w:t xml:space="preserve">Kan også betyde ’ til den følgende dag’. </w:t>
            </w:r>
            <w:r>
              <w:rPr>
                <w:rFonts w:eastAsia="Times New Roman" w:cs="Times New Roman"/>
                <w:szCs w:val="24"/>
                <w:lang w:eastAsia="da-DK"/>
              </w:rPr>
              <w:t xml:space="preserve">Et ønske om brød fra faderen leder tankerne hen på manna i ørkenen. </w:t>
            </w:r>
          </w:p>
        </w:tc>
      </w:tr>
      <w:tr w:rsidR="00A52207" w:rsidRPr="00C46E5C" w14:paraId="05D1E48B" w14:textId="77777777" w:rsidTr="009A76CE">
        <w:trPr>
          <w:trHeight w:val="315"/>
        </w:trPr>
        <w:tc>
          <w:tcPr>
            <w:tcW w:w="2263" w:type="dxa"/>
            <w:shd w:val="clear" w:color="auto" w:fill="auto"/>
            <w:noWrap/>
            <w:vAlign w:val="center"/>
            <w:hideMark/>
          </w:tcPr>
          <w:p w14:paraId="535B734A"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δὸς</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7662CC19" w14:textId="71B4E7B4"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giv</w:t>
            </w:r>
          </w:p>
        </w:tc>
        <w:tc>
          <w:tcPr>
            <w:tcW w:w="5954" w:type="dxa"/>
            <w:shd w:val="clear" w:color="auto" w:fill="auto"/>
            <w:noWrap/>
            <w:vAlign w:val="bottom"/>
            <w:hideMark/>
          </w:tcPr>
          <w:p w14:paraId="473CE2B4" w14:textId="506A4014" w:rsidR="00A52207" w:rsidRPr="00CA6E5C" w:rsidRDefault="002719BE"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2. person ental i bydeform: </w:t>
            </w:r>
            <w:r w:rsidR="007E00B4">
              <w:rPr>
                <w:rFonts w:eastAsia="Times New Roman" w:cs="Times New Roman"/>
                <w:szCs w:val="24"/>
                <w:lang w:eastAsia="da-DK"/>
              </w:rPr>
              <w:t>’</w:t>
            </w:r>
            <w:r>
              <w:rPr>
                <w:rFonts w:eastAsia="Times New Roman" w:cs="Times New Roman"/>
                <w:szCs w:val="24"/>
                <w:lang w:eastAsia="da-DK"/>
              </w:rPr>
              <w:t>Du skal give!</w:t>
            </w:r>
            <w:r w:rsidR="007E00B4">
              <w:rPr>
                <w:rFonts w:eastAsia="Times New Roman" w:cs="Times New Roman"/>
                <w:szCs w:val="24"/>
                <w:lang w:eastAsia="da-DK"/>
              </w:rPr>
              <w:t>’</w:t>
            </w:r>
          </w:p>
        </w:tc>
      </w:tr>
      <w:tr w:rsidR="00A52207" w:rsidRPr="00C46E5C" w14:paraId="23282210" w14:textId="77777777" w:rsidTr="009A76CE">
        <w:trPr>
          <w:trHeight w:val="315"/>
        </w:trPr>
        <w:tc>
          <w:tcPr>
            <w:tcW w:w="2263" w:type="dxa"/>
            <w:shd w:val="clear" w:color="auto" w:fill="auto"/>
            <w:noWrap/>
            <w:vAlign w:val="center"/>
            <w:hideMark/>
          </w:tcPr>
          <w:p w14:paraId="6039511B"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ἡμῖν</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11E963E2" w14:textId="4C4B4407"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os </w:t>
            </w:r>
          </w:p>
        </w:tc>
        <w:tc>
          <w:tcPr>
            <w:tcW w:w="5954" w:type="dxa"/>
            <w:shd w:val="clear" w:color="auto" w:fill="auto"/>
            <w:noWrap/>
            <w:vAlign w:val="bottom"/>
            <w:hideMark/>
          </w:tcPr>
          <w:p w14:paraId="41A99E3B" w14:textId="19D8C75F" w:rsidR="00A52207" w:rsidRPr="00481D40" w:rsidRDefault="00481D40" w:rsidP="00481D40">
            <w:pPr>
              <w:spacing w:line="240" w:lineRule="auto"/>
              <w:jc w:val="left"/>
              <w:rPr>
                <w:rFonts w:eastAsia="Times New Roman" w:cs="Times New Roman"/>
                <w:szCs w:val="24"/>
                <w:lang w:eastAsia="da-DK"/>
              </w:rPr>
            </w:pPr>
            <w:r>
              <w:rPr>
                <w:rFonts w:eastAsia="Times New Roman" w:cs="Times New Roman"/>
                <w:szCs w:val="24"/>
                <w:lang w:eastAsia="da-DK"/>
              </w:rPr>
              <w:t xml:space="preserve">1. </w:t>
            </w:r>
            <w:r w:rsidRPr="00481D40">
              <w:rPr>
                <w:rFonts w:eastAsia="Times New Roman" w:cs="Times New Roman"/>
                <w:szCs w:val="24"/>
                <w:lang w:eastAsia="da-DK"/>
              </w:rPr>
              <w:t>person flertal</w:t>
            </w:r>
            <w:r>
              <w:rPr>
                <w:rFonts w:eastAsia="Times New Roman" w:cs="Times New Roman"/>
                <w:szCs w:val="24"/>
                <w:lang w:eastAsia="da-DK"/>
              </w:rPr>
              <w:t xml:space="preserve"> i dativ</w:t>
            </w:r>
          </w:p>
        </w:tc>
      </w:tr>
      <w:tr w:rsidR="00A52207" w:rsidRPr="00C46E5C" w14:paraId="4BA59DFB" w14:textId="77777777" w:rsidTr="009A76CE">
        <w:trPr>
          <w:trHeight w:val="315"/>
        </w:trPr>
        <w:tc>
          <w:tcPr>
            <w:tcW w:w="2263" w:type="dxa"/>
            <w:shd w:val="clear" w:color="auto" w:fill="auto"/>
            <w:noWrap/>
            <w:vAlign w:val="center"/>
            <w:hideMark/>
          </w:tcPr>
          <w:p w14:paraId="55AF977A" w14:textId="77777777" w:rsidR="00A52207" w:rsidRPr="00C46E5C" w:rsidRDefault="00A52207" w:rsidP="00A52207">
            <w:pPr>
              <w:spacing w:line="240" w:lineRule="auto"/>
              <w:jc w:val="left"/>
              <w:rPr>
                <w:rFonts w:ascii="Cambria" w:eastAsia="Times New Roman" w:hAnsi="Cambria" w:cs="Calibri"/>
                <w:color w:val="252525"/>
                <w:szCs w:val="24"/>
                <w:lang w:eastAsia="da-DK"/>
              </w:rPr>
            </w:pPr>
            <w:r w:rsidRPr="00C46E5C">
              <w:rPr>
                <w:rFonts w:ascii="Cambria" w:eastAsia="Times New Roman" w:hAnsi="Cambria" w:cs="Calibri"/>
                <w:color w:val="252525"/>
                <w:szCs w:val="24"/>
                <w:lang w:val="el-GR" w:eastAsia="da-DK"/>
              </w:rPr>
              <w:t>σήμερον</w:t>
            </w:r>
          </w:p>
        </w:tc>
        <w:tc>
          <w:tcPr>
            <w:tcW w:w="1701" w:type="dxa"/>
            <w:shd w:val="clear" w:color="auto" w:fill="auto"/>
            <w:noWrap/>
            <w:vAlign w:val="bottom"/>
            <w:hideMark/>
          </w:tcPr>
          <w:p w14:paraId="4C531117" w14:textId="5C417EB3"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i dag </w:t>
            </w:r>
          </w:p>
        </w:tc>
        <w:tc>
          <w:tcPr>
            <w:tcW w:w="5954" w:type="dxa"/>
            <w:shd w:val="clear" w:color="auto" w:fill="auto"/>
            <w:noWrap/>
            <w:vAlign w:val="bottom"/>
            <w:hideMark/>
          </w:tcPr>
          <w:p w14:paraId="29C37D2B" w14:textId="23AE1C1C" w:rsidR="00A52207" w:rsidRPr="00CA6E5C" w:rsidRDefault="007E00B4" w:rsidP="00A52207">
            <w:pPr>
              <w:spacing w:line="240" w:lineRule="auto"/>
              <w:jc w:val="left"/>
              <w:rPr>
                <w:rFonts w:eastAsia="Times New Roman" w:cs="Times New Roman"/>
                <w:szCs w:val="24"/>
                <w:lang w:eastAsia="da-DK"/>
              </w:rPr>
            </w:pPr>
            <w:r>
              <w:rPr>
                <w:rFonts w:eastAsia="Times New Roman" w:cs="Times New Roman"/>
                <w:szCs w:val="24"/>
                <w:lang w:eastAsia="da-DK"/>
              </w:rPr>
              <w:t>’den dag i dag’. Udtrykket har fokus på nutiden</w:t>
            </w:r>
          </w:p>
        </w:tc>
      </w:tr>
      <w:tr w:rsidR="00A52207" w:rsidRPr="00C46E5C" w14:paraId="237BBA56" w14:textId="77777777" w:rsidTr="009A76CE">
        <w:trPr>
          <w:trHeight w:val="315"/>
        </w:trPr>
        <w:tc>
          <w:tcPr>
            <w:tcW w:w="2263" w:type="dxa"/>
            <w:shd w:val="clear" w:color="auto" w:fill="auto"/>
            <w:noWrap/>
            <w:vAlign w:val="center"/>
            <w:hideMark/>
          </w:tcPr>
          <w:p w14:paraId="2BAA8B57"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καὶ</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48B04453" w14:textId="2A8D5DE5"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og </w:t>
            </w:r>
          </w:p>
        </w:tc>
        <w:tc>
          <w:tcPr>
            <w:tcW w:w="5954" w:type="dxa"/>
            <w:shd w:val="clear" w:color="auto" w:fill="auto"/>
            <w:noWrap/>
            <w:vAlign w:val="bottom"/>
            <w:hideMark/>
          </w:tcPr>
          <w:p w14:paraId="2D39F514" w14:textId="150A2DE8" w:rsidR="00A52207" w:rsidRPr="00CA6E5C" w:rsidRDefault="007E00B4"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Endnu et ’og’ viser, at vi har en lang række krav til vores far i himlene om, at han skal gøre noget for os på jorden. </w:t>
            </w:r>
          </w:p>
        </w:tc>
      </w:tr>
      <w:tr w:rsidR="00A52207" w:rsidRPr="00C46E5C" w14:paraId="4BAD8749" w14:textId="77777777" w:rsidTr="009A76CE">
        <w:trPr>
          <w:trHeight w:val="315"/>
        </w:trPr>
        <w:tc>
          <w:tcPr>
            <w:tcW w:w="2263" w:type="dxa"/>
            <w:shd w:val="clear" w:color="auto" w:fill="auto"/>
            <w:noWrap/>
            <w:vAlign w:val="center"/>
            <w:hideMark/>
          </w:tcPr>
          <w:p w14:paraId="5CA84650"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ἄφες</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3E9E596F" w14:textId="741EA808"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forlad</w:t>
            </w:r>
          </w:p>
        </w:tc>
        <w:tc>
          <w:tcPr>
            <w:tcW w:w="5954" w:type="dxa"/>
            <w:shd w:val="clear" w:color="auto" w:fill="auto"/>
            <w:noWrap/>
            <w:vAlign w:val="bottom"/>
            <w:hideMark/>
          </w:tcPr>
          <w:p w14:paraId="5BD9C027" w14:textId="3AF9BD1D" w:rsidR="00A52207" w:rsidRPr="00CA6E5C" w:rsidRDefault="007E00B4" w:rsidP="00A52207">
            <w:pPr>
              <w:spacing w:line="240" w:lineRule="auto"/>
              <w:jc w:val="left"/>
              <w:rPr>
                <w:rFonts w:eastAsia="Times New Roman" w:cs="Times New Roman"/>
                <w:szCs w:val="24"/>
                <w:lang w:eastAsia="da-DK"/>
              </w:rPr>
            </w:pPr>
            <w:r>
              <w:rPr>
                <w:rFonts w:eastAsia="Times New Roman" w:cs="Times New Roman"/>
                <w:szCs w:val="24"/>
                <w:lang w:eastAsia="da-DK"/>
              </w:rPr>
              <w:t>2. person ental i bydeform: ’Du skal forlade!”</w:t>
            </w:r>
          </w:p>
        </w:tc>
      </w:tr>
      <w:tr w:rsidR="00A52207" w:rsidRPr="00C46E5C" w14:paraId="7D7C1D1F" w14:textId="77777777" w:rsidTr="009A76CE">
        <w:trPr>
          <w:trHeight w:val="315"/>
        </w:trPr>
        <w:tc>
          <w:tcPr>
            <w:tcW w:w="2263" w:type="dxa"/>
            <w:shd w:val="clear" w:color="auto" w:fill="auto"/>
            <w:noWrap/>
            <w:vAlign w:val="center"/>
            <w:hideMark/>
          </w:tcPr>
          <w:p w14:paraId="5B2BE3AB"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ἡμῖν</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3DCA0365" w14:textId="22B671B7"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os</w:t>
            </w:r>
          </w:p>
        </w:tc>
        <w:tc>
          <w:tcPr>
            <w:tcW w:w="5954" w:type="dxa"/>
            <w:shd w:val="clear" w:color="auto" w:fill="auto"/>
            <w:noWrap/>
            <w:vAlign w:val="bottom"/>
            <w:hideMark/>
          </w:tcPr>
          <w:p w14:paraId="09F0FF3A" w14:textId="2CE2688D" w:rsidR="00A52207" w:rsidRPr="00CA6E5C" w:rsidRDefault="007E00B4"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1. </w:t>
            </w:r>
            <w:r w:rsidRPr="00481D40">
              <w:rPr>
                <w:rFonts w:eastAsia="Times New Roman" w:cs="Times New Roman"/>
                <w:szCs w:val="24"/>
                <w:lang w:eastAsia="da-DK"/>
              </w:rPr>
              <w:t>person flertal</w:t>
            </w:r>
            <w:r>
              <w:rPr>
                <w:rFonts w:eastAsia="Times New Roman" w:cs="Times New Roman"/>
                <w:szCs w:val="24"/>
                <w:lang w:eastAsia="da-DK"/>
              </w:rPr>
              <w:t xml:space="preserve"> i dativ</w:t>
            </w:r>
          </w:p>
        </w:tc>
      </w:tr>
      <w:tr w:rsidR="00A52207" w:rsidRPr="00C46E5C" w14:paraId="229EEA0D" w14:textId="77777777" w:rsidTr="009A76CE">
        <w:trPr>
          <w:trHeight w:val="315"/>
        </w:trPr>
        <w:tc>
          <w:tcPr>
            <w:tcW w:w="2263" w:type="dxa"/>
            <w:shd w:val="clear" w:color="auto" w:fill="auto"/>
            <w:noWrap/>
            <w:vAlign w:val="center"/>
            <w:hideMark/>
          </w:tcPr>
          <w:p w14:paraId="1D76324A" w14:textId="12E87520"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τὰ</w:t>
            </w:r>
            <w:proofErr w:type="spellEnd"/>
            <w:r w:rsidRPr="00C46E5C">
              <w:rPr>
                <w:rFonts w:ascii="Bwgrkl" w:eastAsia="Times New Roman" w:hAnsi="Bwgrkl" w:cs="Calibri"/>
                <w:color w:val="252525"/>
                <w:szCs w:val="24"/>
                <w:lang w:val="el-GR" w:eastAsia="da-DK"/>
              </w:rPr>
              <w:t xml:space="preserve"> </w:t>
            </w:r>
            <w:proofErr w:type="spellStart"/>
            <w:r w:rsidRPr="00C46E5C">
              <w:rPr>
                <w:rFonts w:eastAsia="Times New Roman" w:cs="Times New Roman"/>
                <w:color w:val="252525"/>
                <w:szCs w:val="24"/>
                <w:lang w:val="el-GR" w:eastAsia="da-DK"/>
              </w:rPr>
              <w:t>ὀφειλήματα</w:t>
            </w:r>
            <w:proofErr w:type="spellEnd"/>
          </w:p>
        </w:tc>
        <w:tc>
          <w:tcPr>
            <w:tcW w:w="1701" w:type="dxa"/>
            <w:shd w:val="clear" w:color="auto" w:fill="auto"/>
            <w:noWrap/>
            <w:vAlign w:val="bottom"/>
            <w:hideMark/>
          </w:tcPr>
          <w:p w14:paraId="5A73F675" w14:textId="5F391EA2"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skylden </w:t>
            </w:r>
          </w:p>
        </w:tc>
        <w:tc>
          <w:tcPr>
            <w:tcW w:w="5954" w:type="dxa"/>
            <w:shd w:val="clear" w:color="auto" w:fill="auto"/>
            <w:noWrap/>
            <w:vAlign w:val="bottom"/>
            <w:hideMark/>
          </w:tcPr>
          <w:p w14:paraId="2DC2BB79" w14:textId="1313EA79" w:rsidR="00A52207" w:rsidRPr="00CA6E5C" w:rsidRDefault="008364A2" w:rsidP="00A52207">
            <w:pPr>
              <w:spacing w:line="240" w:lineRule="auto"/>
              <w:jc w:val="left"/>
              <w:rPr>
                <w:rFonts w:eastAsia="Times New Roman" w:cs="Times New Roman"/>
                <w:szCs w:val="24"/>
                <w:lang w:eastAsia="da-DK"/>
              </w:rPr>
            </w:pPr>
            <w:r>
              <w:rPr>
                <w:rFonts w:eastAsia="Times New Roman" w:cs="Times New Roman"/>
                <w:szCs w:val="24"/>
                <w:lang w:eastAsia="da-DK"/>
              </w:rPr>
              <w:t>Kan også betyde ’gæld’. Udtrykket hentyder til, at noget skal betales tilbage. Tænk på lignelsen om den gældbundne tjener Matt 18,21 ff.</w:t>
            </w:r>
          </w:p>
        </w:tc>
      </w:tr>
      <w:tr w:rsidR="00A52207" w:rsidRPr="00C46E5C" w14:paraId="2B6394BF" w14:textId="77777777" w:rsidTr="009A76CE">
        <w:trPr>
          <w:trHeight w:val="315"/>
        </w:trPr>
        <w:tc>
          <w:tcPr>
            <w:tcW w:w="2263" w:type="dxa"/>
            <w:shd w:val="clear" w:color="auto" w:fill="auto"/>
            <w:noWrap/>
            <w:vAlign w:val="center"/>
            <w:hideMark/>
          </w:tcPr>
          <w:p w14:paraId="2D9286CD"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ἡμῶν</w:t>
            </w:r>
            <w:proofErr w:type="spellEnd"/>
            <w:r w:rsidRPr="00C46E5C">
              <w:rPr>
                <w:rFonts w:ascii="Bwgrkl" w:eastAsia="Times New Roman" w:hAnsi="Bwgrkl" w:cs="Times New Roman"/>
                <w:color w:val="252525"/>
                <w:szCs w:val="24"/>
                <w:lang w:val="el-GR" w:eastAsia="da-DK"/>
              </w:rPr>
              <w:t>,</w:t>
            </w:r>
          </w:p>
        </w:tc>
        <w:tc>
          <w:tcPr>
            <w:tcW w:w="1701" w:type="dxa"/>
            <w:shd w:val="clear" w:color="auto" w:fill="auto"/>
            <w:noWrap/>
            <w:vAlign w:val="bottom"/>
            <w:hideMark/>
          </w:tcPr>
          <w:p w14:paraId="694A349F" w14:textId="52BC5891"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vores</w:t>
            </w:r>
          </w:p>
        </w:tc>
        <w:tc>
          <w:tcPr>
            <w:tcW w:w="5954" w:type="dxa"/>
            <w:shd w:val="clear" w:color="auto" w:fill="auto"/>
            <w:noWrap/>
            <w:vAlign w:val="bottom"/>
            <w:hideMark/>
          </w:tcPr>
          <w:p w14:paraId="7DCE5495" w14:textId="77777777" w:rsidR="00A52207" w:rsidRDefault="008B6B08"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1. </w:t>
            </w:r>
            <w:r w:rsidRPr="00481D40">
              <w:rPr>
                <w:rFonts w:eastAsia="Times New Roman" w:cs="Times New Roman"/>
                <w:szCs w:val="24"/>
                <w:lang w:eastAsia="da-DK"/>
              </w:rPr>
              <w:t>person flertal</w:t>
            </w:r>
            <w:r>
              <w:rPr>
                <w:rFonts w:eastAsia="Times New Roman" w:cs="Times New Roman"/>
                <w:szCs w:val="24"/>
                <w:lang w:eastAsia="da-DK"/>
              </w:rPr>
              <w:t xml:space="preserve"> i ejefald </w:t>
            </w:r>
            <w:r w:rsidR="002513C6">
              <w:rPr>
                <w:rFonts w:eastAsia="Times New Roman" w:cs="Times New Roman"/>
                <w:szCs w:val="24"/>
                <w:lang w:eastAsia="da-DK"/>
              </w:rPr>
              <w:t>(gen</w:t>
            </w:r>
            <w:r w:rsidR="00DE7ABF">
              <w:rPr>
                <w:rFonts w:eastAsia="Times New Roman" w:cs="Times New Roman"/>
                <w:szCs w:val="24"/>
                <w:lang w:eastAsia="da-DK"/>
              </w:rPr>
              <w:t>i</w:t>
            </w:r>
            <w:r w:rsidR="002513C6">
              <w:rPr>
                <w:rFonts w:eastAsia="Times New Roman" w:cs="Times New Roman"/>
                <w:szCs w:val="24"/>
                <w:lang w:eastAsia="da-DK"/>
              </w:rPr>
              <w:t>tiv)</w:t>
            </w:r>
          </w:p>
          <w:p w14:paraId="5ED1A2E8" w14:textId="0604B632" w:rsidR="00DE7ABF" w:rsidRPr="00CA6E5C" w:rsidRDefault="00DE7ABF" w:rsidP="00A52207">
            <w:pPr>
              <w:spacing w:line="240" w:lineRule="auto"/>
              <w:jc w:val="left"/>
              <w:rPr>
                <w:rFonts w:eastAsia="Times New Roman" w:cs="Times New Roman"/>
                <w:szCs w:val="24"/>
                <w:lang w:eastAsia="da-DK"/>
              </w:rPr>
            </w:pPr>
          </w:p>
        </w:tc>
      </w:tr>
      <w:tr w:rsidR="00A52207" w:rsidRPr="00C46E5C" w14:paraId="713F37F6" w14:textId="77777777" w:rsidTr="009A76CE">
        <w:trPr>
          <w:trHeight w:val="315"/>
        </w:trPr>
        <w:tc>
          <w:tcPr>
            <w:tcW w:w="2263" w:type="dxa"/>
            <w:shd w:val="clear" w:color="auto" w:fill="auto"/>
            <w:noWrap/>
            <w:vAlign w:val="center"/>
            <w:hideMark/>
          </w:tcPr>
          <w:p w14:paraId="264E1D88"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ὡς</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1DCFC273" w14:textId="3EDBBD53"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som </w:t>
            </w:r>
          </w:p>
        </w:tc>
        <w:tc>
          <w:tcPr>
            <w:tcW w:w="5954" w:type="dxa"/>
            <w:shd w:val="clear" w:color="auto" w:fill="auto"/>
            <w:noWrap/>
            <w:vAlign w:val="bottom"/>
            <w:hideMark/>
          </w:tcPr>
          <w:p w14:paraId="4FEEEC57" w14:textId="77777777" w:rsidR="00A52207" w:rsidRDefault="008364A2"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Kan også betyde ’ligesom’ og hentyder til en sammenligning mellem at faderen skal eftergive vores gæld, ligesom vi eftergiver andres gæld. Han skal gøre, som vi gør – man skal jo ikke sætte sit lys under en skæppe. Spørgsmålet er så, hvad faderen skal gøre med vores gæld, hvis vi ikke eftergiver andres gæld? </w:t>
            </w:r>
          </w:p>
          <w:p w14:paraId="466379AA" w14:textId="5FB222D3" w:rsidR="00DE7ABF" w:rsidRPr="00CA6E5C" w:rsidRDefault="00DE7ABF" w:rsidP="00A52207">
            <w:pPr>
              <w:spacing w:line="240" w:lineRule="auto"/>
              <w:jc w:val="left"/>
              <w:rPr>
                <w:rFonts w:eastAsia="Times New Roman" w:cs="Times New Roman"/>
                <w:szCs w:val="24"/>
                <w:lang w:eastAsia="da-DK"/>
              </w:rPr>
            </w:pPr>
          </w:p>
        </w:tc>
      </w:tr>
      <w:tr w:rsidR="00A52207" w:rsidRPr="00C46E5C" w14:paraId="03595ED8" w14:textId="77777777" w:rsidTr="009A76CE">
        <w:trPr>
          <w:trHeight w:val="315"/>
        </w:trPr>
        <w:tc>
          <w:tcPr>
            <w:tcW w:w="2263" w:type="dxa"/>
            <w:shd w:val="clear" w:color="auto" w:fill="auto"/>
            <w:noWrap/>
            <w:vAlign w:val="center"/>
            <w:hideMark/>
          </w:tcPr>
          <w:p w14:paraId="2152C3F7"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καὶ</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7F34AE46" w14:textId="3D893A6C"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og / også</w:t>
            </w:r>
          </w:p>
        </w:tc>
        <w:tc>
          <w:tcPr>
            <w:tcW w:w="5954" w:type="dxa"/>
            <w:shd w:val="clear" w:color="auto" w:fill="auto"/>
            <w:noWrap/>
            <w:vAlign w:val="bottom"/>
            <w:hideMark/>
          </w:tcPr>
          <w:p w14:paraId="08A58C16" w14:textId="77777777" w:rsidR="00A52207" w:rsidRDefault="002513C6"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Dette ’og’ er overflødigt, men har måske til hensigt at understrege sammenligningen. </w:t>
            </w:r>
          </w:p>
          <w:p w14:paraId="230EA194" w14:textId="1BEDB0D5" w:rsidR="00DE7ABF" w:rsidRPr="00CA6E5C" w:rsidRDefault="00DE7ABF" w:rsidP="00A52207">
            <w:pPr>
              <w:spacing w:line="240" w:lineRule="auto"/>
              <w:jc w:val="left"/>
              <w:rPr>
                <w:rFonts w:eastAsia="Times New Roman" w:cs="Times New Roman"/>
                <w:szCs w:val="24"/>
                <w:lang w:eastAsia="da-DK"/>
              </w:rPr>
            </w:pPr>
          </w:p>
        </w:tc>
      </w:tr>
      <w:tr w:rsidR="00A52207" w:rsidRPr="00C46E5C" w14:paraId="3CFBEC44" w14:textId="77777777" w:rsidTr="009A76CE">
        <w:trPr>
          <w:trHeight w:val="315"/>
        </w:trPr>
        <w:tc>
          <w:tcPr>
            <w:tcW w:w="2263" w:type="dxa"/>
            <w:shd w:val="clear" w:color="auto" w:fill="auto"/>
            <w:noWrap/>
            <w:vAlign w:val="center"/>
            <w:hideMark/>
          </w:tcPr>
          <w:p w14:paraId="1698412A"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ἡμεῖς</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6A08A0AD" w14:textId="215D7A9B"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vore</w:t>
            </w:r>
          </w:p>
        </w:tc>
        <w:tc>
          <w:tcPr>
            <w:tcW w:w="5954" w:type="dxa"/>
            <w:shd w:val="clear" w:color="auto" w:fill="auto"/>
            <w:noWrap/>
            <w:vAlign w:val="bottom"/>
            <w:hideMark/>
          </w:tcPr>
          <w:p w14:paraId="6DE3C1BD" w14:textId="6301C491" w:rsidR="008E7FC1" w:rsidRDefault="002513C6"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1. person i flertal, nominativ </w:t>
            </w:r>
          </w:p>
          <w:p w14:paraId="6809046E" w14:textId="3AB29264" w:rsidR="00DE7ABF" w:rsidRPr="00CA6E5C" w:rsidRDefault="00DE7ABF" w:rsidP="00A52207">
            <w:pPr>
              <w:spacing w:line="240" w:lineRule="auto"/>
              <w:jc w:val="left"/>
              <w:rPr>
                <w:rFonts w:eastAsia="Times New Roman" w:cs="Times New Roman"/>
                <w:szCs w:val="24"/>
                <w:lang w:eastAsia="da-DK"/>
              </w:rPr>
            </w:pPr>
          </w:p>
        </w:tc>
      </w:tr>
      <w:tr w:rsidR="00A52207" w:rsidRPr="00C46E5C" w14:paraId="793887CC" w14:textId="77777777" w:rsidTr="009A76CE">
        <w:trPr>
          <w:trHeight w:val="315"/>
        </w:trPr>
        <w:tc>
          <w:tcPr>
            <w:tcW w:w="2263" w:type="dxa"/>
            <w:shd w:val="clear" w:color="auto" w:fill="auto"/>
            <w:noWrap/>
            <w:vAlign w:val="center"/>
            <w:hideMark/>
          </w:tcPr>
          <w:p w14:paraId="27A3D3A8"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ἀφήκαμεν</w:t>
            </w:r>
            <w:proofErr w:type="spellEnd"/>
            <w:r w:rsidRPr="00C46E5C">
              <w:rPr>
                <w:rFonts w:ascii="Cambria" w:eastAsia="Times New Roman" w:hAnsi="Cambria" w:cs="Times New Roman"/>
                <w:color w:val="252525"/>
                <w:szCs w:val="24"/>
                <w:lang w:val="el-GR" w:eastAsia="da-DK"/>
              </w:rPr>
              <w:t> </w:t>
            </w:r>
          </w:p>
        </w:tc>
        <w:tc>
          <w:tcPr>
            <w:tcW w:w="1701" w:type="dxa"/>
            <w:shd w:val="clear" w:color="auto" w:fill="auto"/>
            <w:noWrap/>
            <w:vAlign w:val="bottom"/>
            <w:hideMark/>
          </w:tcPr>
          <w:p w14:paraId="52FB9D89" w14:textId="15B02A7A"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vi forlader</w:t>
            </w:r>
          </w:p>
        </w:tc>
        <w:tc>
          <w:tcPr>
            <w:tcW w:w="5954" w:type="dxa"/>
            <w:shd w:val="clear" w:color="auto" w:fill="auto"/>
            <w:noWrap/>
            <w:vAlign w:val="bottom"/>
            <w:hideMark/>
          </w:tcPr>
          <w:p w14:paraId="35E87E36" w14:textId="55DEDAA5" w:rsidR="008E7FC1" w:rsidRDefault="002513C6"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1. </w:t>
            </w:r>
            <w:r w:rsidRPr="00481D40">
              <w:rPr>
                <w:rFonts w:eastAsia="Times New Roman" w:cs="Times New Roman"/>
                <w:szCs w:val="24"/>
                <w:lang w:eastAsia="da-DK"/>
              </w:rPr>
              <w:t>person flertal</w:t>
            </w:r>
            <w:r>
              <w:rPr>
                <w:rFonts w:eastAsia="Times New Roman" w:cs="Times New Roman"/>
                <w:szCs w:val="24"/>
                <w:lang w:eastAsia="da-DK"/>
              </w:rPr>
              <w:t xml:space="preserve"> i indikativ, dvs. at handlingen er ligefrem og reel a la ’sådan gør vi da’.  </w:t>
            </w:r>
          </w:p>
          <w:p w14:paraId="19D771E1" w14:textId="51FBDE04" w:rsidR="00DE7ABF" w:rsidRPr="00CA6E5C" w:rsidRDefault="00DE7ABF" w:rsidP="00A52207">
            <w:pPr>
              <w:spacing w:line="240" w:lineRule="auto"/>
              <w:jc w:val="left"/>
              <w:rPr>
                <w:rFonts w:eastAsia="Times New Roman" w:cs="Times New Roman"/>
                <w:szCs w:val="24"/>
                <w:lang w:eastAsia="da-DK"/>
              </w:rPr>
            </w:pPr>
          </w:p>
        </w:tc>
      </w:tr>
      <w:tr w:rsidR="00A52207" w:rsidRPr="00C46E5C" w14:paraId="59686522" w14:textId="77777777" w:rsidTr="009A76CE">
        <w:trPr>
          <w:trHeight w:val="315"/>
        </w:trPr>
        <w:tc>
          <w:tcPr>
            <w:tcW w:w="2263" w:type="dxa"/>
            <w:shd w:val="clear" w:color="auto" w:fill="auto"/>
            <w:noWrap/>
            <w:vAlign w:val="center"/>
            <w:hideMark/>
          </w:tcPr>
          <w:p w14:paraId="08BE8CC2" w14:textId="2C9697CB"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τοῖς</w:t>
            </w:r>
            <w:proofErr w:type="spellEnd"/>
            <w:r w:rsidRPr="00C46E5C">
              <w:rPr>
                <w:rFonts w:ascii="Bwgrkl" w:eastAsia="Times New Roman" w:hAnsi="Bwgrkl" w:cs="Calibri"/>
                <w:color w:val="252525"/>
                <w:szCs w:val="24"/>
                <w:lang w:val="el-GR" w:eastAsia="da-DK"/>
              </w:rPr>
              <w:t xml:space="preserve"> </w:t>
            </w:r>
            <w:proofErr w:type="spellStart"/>
            <w:r w:rsidRPr="00C46E5C">
              <w:rPr>
                <w:rFonts w:eastAsia="Times New Roman" w:cs="Times New Roman"/>
                <w:color w:val="252525"/>
                <w:szCs w:val="24"/>
                <w:lang w:val="el-GR" w:eastAsia="da-DK"/>
              </w:rPr>
              <w:t>ὀφειλέταις</w:t>
            </w:r>
            <w:proofErr w:type="spellEnd"/>
          </w:p>
        </w:tc>
        <w:tc>
          <w:tcPr>
            <w:tcW w:w="1701" w:type="dxa"/>
            <w:shd w:val="clear" w:color="auto" w:fill="auto"/>
            <w:noWrap/>
            <w:vAlign w:val="bottom"/>
            <w:hideMark/>
          </w:tcPr>
          <w:p w14:paraId="112A9478" w14:textId="78D1FCD0"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skyldnere</w:t>
            </w:r>
          </w:p>
        </w:tc>
        <w:tc>
          <w:tcPr>
            <w:tcW w:w="5954" w:type="dxa"/>
            <w:shd w:val="clear" w:color="auto" w:fill="auto"/>
            <w:noWrap/>
            <w:vAlign w:val="bottom"/>
            <w:hideMark/>
          </w:tcPr>
          <w:p w14:paraId="298E7698" w14:textId="6176E254" w:rsidR="008E7FC1" w:rsidRPr="00CA6E5C" w:rsidRDefault="002513C6" w:rsidP="00EE4A6C">
            <w:pPr>
              <w:spacing w:line="240" w:lineRule="auto"/>
              <w:jc w:val="left"/>
              <w:rPr>
                <w:rFonts w:eastAsia="Times New Roman" w:cs="Times New Roman"/>
                <w:szCs w:val="24"/>
                <w:lang w:eastAsia="da-DK"/>
              </w:rPr>
            </w:pPr>
            <w:r>
              <w:rPr>
                <w:rFonts w:eastAsia="Times New Roman" w:cs="Times New Roman"/>
                <w:szCs w:val="24"/>
                <w:lang w:eastAsia="da-DK"/>
              </w:rPr>
              <w:t xml:space="preserve">Flertal af dem, der skylder eller har gæld. </w:t>
            </w:r>
            <w:r w:rsidR="00042453">
              <w:rPr>
                <w:rFonts w:eastAsia="Times New Roman" w:cs="Times New Roman"/>
                <w:szCs w:val="24"/>
                <w:lang w:eastAsia="da-DK"/>
              </w:rPr>
              <w:t xml:space="preserve">Det er uklart, hvad skylden eller gælden består af; om det er økonomisk eller moralsk. </w:t>
            </w:r>
          </w:p>
        </w:tc>
      </w:tr>
      <w:tr w:rsidR="00A52207" w:rsidRPr="00C46E5C" w14:paraId="639FBEF5" w14:textId="77777777" w:rsidTr="009A76CE">
        <w:trPr>
          <w:trHeight w:val="315"/>
        </w:trPr>
        <w:tc>
          <w:tcPr>
            <w:tcW w:w="2263" w:type="dxa"/>
            <w:shd w:val="clear" w:color="auto" w:fill="auto"/>
            <w:noWrap/>
            <w:vAlign w:val="center"/>
            <w:hideMark/>
          </w:tcPr>
          <w:p w14:paraId="31642C44"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ἡμῶν</w:t>
            </w:r>
            <w:proofErr w:type="spellEnd"/>
          </w:p>
        </w:tc>
        <w:tc>
          <w:tcPr>
            <w:tcW w:w="1701" w:type="dxa"/>
            <w:shd w:val="clear" w:color="auto" w:fill="auto"/>
            <w:noWrap/>
            <w:vAlign w:val="bottom"/>
            <w:hideMark/>
          </w:tcPr>
          <w:p w14:paraId="6B02EB44" w14:textId="3F1BA5A2"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vore</w:t>
            </w:r>
          </w:p>
        </w:tc>
        <w:tc>
          <w:tcPr>
            <w:tcW w:w="5954" w:type="dxa"/>
            <w:shd w:val="clear" w:color="auto" w:fill="auto"/>
            <w:noWrap/>
            <w:vAlign w:val="bottom"/>
            <w:hideMark/>
          </w:tcPr>
          <w:p w14:paraId="5926D039" w14:textId="28D58A0F" w:rsidR="008E7FC1" w:rsidRDefault="002513C6"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1. </w:t>
            </w:r>
            <w:r w:rsidRPr="00481D40">
              <w:rPr>
                <w:rFonts w:eastAsia="Times New Roman" w:cs="Times New Roman"/>
                <w:szCs w:val="24"/>
                <w:lang w:eastAsia="da-DK"/>
              </w:rPr>
              <w:t>person flertal</w:t>
            </w:r>
            <w:r>
              <w:rPr>
                <w:rFonts w:eastAsia="Times New Roman" w:cs="Times New Roman"/>
                <w:szCs w:val="24"/>
                <w:lang w:eastAsia="da-DK"/>
              </w:rPr>
              <w:t xml:space="preserve"> i ejefald (gen</w:t>
            </w:r>
            <w:r w:rsidR="008E7FC1">
              <w:rPr>
                <w:rFonts w:eastAsia="Times New Roman" w:cs="Times New Roman"/>
                <w:szCs w:val="24"/>
                <w:lang w:eastAsia="da-DK"/>
              </w:rPr>
              <w:t>i</w:t>
            </w:r>
            <w:r>
              <w:rPr>
                <w:rFonts w:eastAsia="Times New Roman" w:cs="Times New Roman"/>
                <w:szCs w:val="24"/>
                <w:lang w:eastAsia="da-DK"/>
              </w:rPr>
              <w:t>tiv)</w:t>
            </w:r>
          </w:p>
          <w:p w14:paraId="6A08833E" w14:textId="4B85CDB0" w:rsidR="008E7FC1" w:rsidRPr="00CA6E5C" w:rsidRDefault="008E7FC1" w:rsidP="00A52207">
            <w:pPr>
              <w:spacing w:line="240" w:lineRule="auto"/>
              <w:jc w:val="left"/>
              <w:rPr>
                <w:rFonts w:eastAsia="Times New Roman" w:cs="Times New Roman"/>
                <w:szCs w:val="24"/>
                <w:lang w:eastAsia="da-DK"/>
              </w:rPr>
            </w:pPr>
          </w:p>
        </w:tc>
      </w:tr>
      <w:tr w:rsidR="00A52207" w:rsidRPr="00C46E5C" w14:paraId="4A672957" w14:textId="77777777" w:rsidTr="009A76CE">
        <w:trPr>
          <w:trHeight w:val="315"/>
        </w:trPr>
        <w:tc>
          <w:tcPr>
            <w:tcW w:w="2263" w:type="dxa"/>
            <w:shd w:val="clear" w:color="auto" w:fill="auto"/>
            <w:noWrap/>
            <w:vAlign w:val="center"/>
            <w:hideMark/>
          </w:tcPr>
          <w:p w14:paraId="026DAA41"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καὶ</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44292CA5" w14:textId="7A1EE67F"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og </w:t>
            </w:r>
          </w:p>
        </w:tc>
        <w:tc>
          <w:tcPr>
            <w:tcW w:w="5954" w:type="dxa"/>
            <w:shd w:val="clear" w:color="auto" w:fill="auto"/>
            <w:noWrap/>
            <w:vAlign w:val="bottom"/>
            <w:hideMark/>
          </w:tcPr>
          <w:p w14:paraId="20F6F76A" w14:textId="231E1740" w:rsidR="008E7FC1" w:rsidRDefault="008B6B08"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 endnu et ’og’… </w:t>
            </w:r>
          </w:p>
          <w:p w14:paraId="7AA29626" w14:textId="20AEB4E9" w:rsidR="008E7FC1" w:rsidRPr="00CA6E5C" w:rsidRDefault="008E7FC1" w:rsidP="00A52207">
            <w:pPr>
              <w:spacing w:line="240" w:lineRule="auto"/>
              <w:jc w:val="left"/>
              <w:rPr>
                <w:rFonts w:eastAsia="Times New Roman" w:cs="Times New Roman"/>
                <w:szCs w:val="24"/>
                <w:lang w:eastAsia="da-DK"/>
              </w:rPr>
            </w:pPr>
          </w:p>
        </w:tc>
      </w:tr>
      <w:tr w:rsidR="00A52207" w:rsidRPr="00C46E5C" w14:paraId="4CD6CEB6" w14:textId="77777777" w:rsidTr="009A76CE">
        <w:trPr>
          <w:trHeight w:val="315"/>
        </w:trPr>
        <w:tc>
          <w:tcPr>
            <w:tcW w:w="2263" w:type="dxa"/>
            <w:shd w:val="clear" w:color="auto" w:fill="auto"/>
            <w:noWrap/>
            <w:vAlign w:val="center"/>
            <w:hideMark/>
          </w:tcPr>
          <w:p w14:paraId="72A9BA0E"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μὴ</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7453A7EA" w14:textId="7959E5E4"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ikke </w:t>
            </w:r>
          </w:p>
        </w:tc>
        <w:tc>
          <w:tcPr>
            <w:tcW w:w="5954" w:type="dxa"/>
            <w:shd w:val="clear" w:color="auto" w:fill="auto"/>
            <w:noWrap/>
            <w:vAlign w:val="bottom"/>
            <w:hideMark/>
          </w:tcPr>
          <w:p w14:paraId="3722C99A" w14:textId="546EB5C2" w:rsidR="008E7FC1" w:rsidRDefault="008B6B08"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Et lille ord, der bruges ved kraftig nægtelse. </w:t>
            </w:r>
          </w:p>
          <w:p w14:paraId="485DAD86" w14:textId="017E9BC9" w:rsidR="008E7FC1" w:rsidRPr="00CA6E5C" w:rsidRDefault="008E7FC1" w:rsidP="00A52207">
            <w:pPr>
              <w:spacing w:line="240" w:lineRule="auto"/>
              <w:jc w:val="left"/>
              <w:rPr>
                <w:rFonts w:eastAsia="Times New Roman" w:cs="Times New Roman"/>
                <w:szCs w:val="24"/>
                <w:lang w:eastAsia="da-DK"/>
              </w:rPr>
            </w:pPr>
          </w:p>
        </w:tc>
      </w:tr>
      <w:tr w:rsidR="00A52207" w:rsidRPr="00C46E5C" w14:paraId="6D6478B3" w14:textId="77777777" w:rsidTr="009A76CE">
        <w:trPr>
          <w:trHeight w:val="315"/>
        </w:trPr>
        <w:tc>
          <w:tcPr>
            <w:tcW w:w="2263" w:type="dxa"/>
            <w:shd w:val="clear" w:color="auto" w:fill="auto"/>
            <w:noWrap/>
            <w:vAlign w:val="center"/>
            <w:hideMark/>
          </w:tcPr>
          <w:p w14:paraId="67C4FE92"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lastRenderedPageBreak/>
              <w:t>εἰσενέγκῃς</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0B671ACF" w14:textId="33A9571C"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led</w:t>
            </w:r>
          </w:p>
        </w:tc>
        <w:tc>
          <w:tcPr>
            <w:tcW w:w="5954" w:type="dxa"/>
            <w:shd w:val="clear" w:color="auto" w:fill="auto"/>
            <w:noWrap/>
            <w:vAlign w:val="bottom"/>
            <w:hideMark/>
          </w:tcPr>
          <w:p w14:paraId="6B1C6455" w14:textId="4DB109B3" w:rsidR="00B91512" w:rsidRDefault="00B91512" w:rsidP="00A52207">
            <w:pPr>
              <w:spacing w:line="240" w:lineRule="auto"/>
              <w:jc w:val="left"/>
              <w:rPr>
                <w:rFonts w:eastAsia="Times New Roman" w:cs="Times New Roman"/>
                <w:szCs w:val="24"/>
                <w:lang w:eastAsia="da-DK"/>
              </w:rPr>
            </w:pPr>
            <w:r>
              <w:rPr>
                <w:rFonts w:eastAsia="Times New Roman" w:cs="Times New Roman"/>
                <w:szCs w:val="24"/>
                <w:lang w:eastAsia="da-DK"/>
              </w:rPr>
              <w:t>Består af to ord: ind + lede</w:t>
            </w:r>
          </w:p>
          <w:p w14:paraId="390A1E00" w14:textId="363FC691" w:rsidR="008E7FC1" w:rsidRDefault="00B91512" w:rsidP="00B91512">
            <w:pPr>
              <w:spacing w:line="240" w:lineRule="auto"/>
              <w:jc w:val="left"/>
              <w:rPr>
                <w:rFonts w:eastAsia="Times New Roman" w:cs="Times New Roman"/>
                <w:szCs w:val="24"/>
                <w:lang w:eastAsia="da-DK"/>
              </w:rPr>
            </w:pPr>
            <w:r>
              <w:rPr>
                <w:rFonts w:eastAsia="Times New Roman" w:cs="Times New Roman"/>
                <w:szCs w:val="24"/>
                <w:lang w:eastAsia="da-DK"/>
              </w:rPr>
              <w:t xml:space="preserve">Udsagnsordet er i </w:t>
            </w:r>
            <w:r w:rsidR="001C27F0">
              <w:rPr>
                <w:rFonts w:eastAsia="Times New Roman" w:cs="Times New Roman"/>
                <w:szCs w:val="24"/>
                <w:lang w:eastAsia="da-DK"/>
              </w:rPr>
              <w:t xml:space="preserve">2. person ental i konjunktiv (ønskemåde): ’du må lede’. </w:t>
            </w:r>
            <w:r>
              <w:rPr>
                <w:rFonts w:eastAsia="Times New Roman" w:cs="Times New Roman"/>
                <w:szCs w:val="24"/>
                <w:lang w:eastAsia="da-DK"/>
              </w:rPr>
              <w:t xml:space="preserve">Betyder også: indføre, bære ind. </w:t>
            </w:r>
          </w:p>
          <w:p w14:paraId="0D7C1CAB" w14:textId="1DC2418C" w:rsidR="008E7FC1" w:rsidRPr="00CA6E5C" w:rsidRDefault="008E7FC1" w:rsidP="00B91512">
            <w:pPr>
              <w:spacing w:line="240" w:lineRule="auto"/>
              <w:jc w:val="left"/>
              <w:rPr>
                <w:rFonts w:eastAsia="Times New Roman" w:cs="Times New Roman"/>
                <w:szCs w:val="24"/>
                <w:lang w:eastAsia="da-DK"/>
              </w:rPr>
            </w:pPr>
          </w:p>
        </w:tc>
      </w:tr>
      <w:tr w:rsidR="00A52207" w:rsidRPr="00C46E5C" w14:paraId="71167797" w14:textId="77777777" w:rsidTr="009A76CE">
        <w:trPr>
          <w:trHeight w:val="315"/>
        </w:trPr>
        <w:tc>
          <w:tcPr>
            <w:tcW w:w="2263" w:type="dxa"/>
            <w:shd w:val="clear" w:color="auto" w:fill="auto"/>
            <w:noWrap/>
            <w:vAlign w:val="center"/>
            <w:hideMark/>
          </w:tcPr>
          <w:p w14:paraId="42776E27"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ἡμᾶς</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7AC9A335" w14:textId="2DB99A1F" w:rsidR="00A52207" w:rsidRPr="00CA6E5C" w:rsidRDefault="00A52207" w:rsidP="00A52207">
            <w:pPr>
              <w:spacing w:line="240" w:lineRule="auto"/>
              <w:jc w:val="left"/>
              <w:rPr>
                <w:rFonts w:eastAsia="Times New Roman" w:cs="Times New Roman"/>
                <w:color w:val="252525"/>
                <w:szCs w:val="24"/>
                <w:lang w:eastAsia="da-DK"/>
              </w:rPr>
            </w:pPr>
            <w:r w:rsidRPr="00CA6E5C">
              <w:rPr>
                <w:rFonts w:eastAsia="Times New Roman" w:cs="Times New Roman"/>
                <w:color w:val="252525"/>
                <w:szCs w:val="24"/>
                <w:lang w:eastAsia="da-DK"/>
              </w:rPr>
              <w:t xml:space="preserve">os </w:t>
            </w:r>
          </w:p>
        </w:tc>
        <w:tc>
          <w:tcPr>
            <w:tcW w:w="5954" w:type="dxa"/>
            <w:shd w:val="clear" w:color="auto" w:fill="auto"/>
            <w:noWrap/>
            <w:vAlign w:val="bottom"/>
            <w:hideMark/>
          </w:tcPr>
          <w:p w14:paraId="76347A2B" w14:textId="47B18284" w:rsidR="008E7FC1" w:rsidRDefault="00B91512" w:rsidP="00A52207">
            <w:pPr>
              <w:spacing w:line="240" w:lineRule="auto"/>
              <w:jc w:val="left"/>
              <w:rPr>
                <w:rFonts w:eastAsia="Times New Roman" w:cs="Times New Roman"/>
                <w:szCs w:val="24"/>
                <w:lang w:eastAsia="da-DK"/>
              </w:rPr>
            </w:pPr>
            <w:r>
              <w:rPr>
                <w:rFonts w:eastAsia="Times New Roman" w:cs="Times New Roman"/>
                <w:szCs w:val="24"/>
                <w:lang w:eastAsia="da-DK"/>
              </w:rPr>
              <w:t>Personligt pronomen i 1. person flertal, akkusativ (genstandsled)</w:t>
            </w:r>
            <w:r w:rsidR="004757E3">
              <w:rPr>
                <w:rFonts w:eastAsia="Times New Roman" w:cs="Times New Roman"/>
                <w:szCs w:val="24"/>
                <w:lang w:eastAsia="da-DK"/>
              </w:rPr>
              <w:t xml:space="preserve">, der betyder, at ’faderen ikke må lede/føre os’. ’Os’ er dem, der beder bønnen. </w:t>
            </w:r>
          </w:p>
          <w:p w14:paraId="24872EAD" w14:textId="3DDCA635" w:rsidR="008E7FC1" w:rsidRPr="00CA6E5C" w:rsidRDefault="008E7FC1" w:rsidP="00A52207">
            <w:pPr>
              <w:spacing w:line="240" w:lineRule="auto"/>
              <w:jc w:val="left"/>
              <w:rPr>
                <w:rFonts w:eastAsia="Times New Roman" w:cs="Times New Roman"/>
                <w:szCs w:val="24"/>
                <w:lang w:eastAsia="da-DK"/>
              </w:rPr>
            </w:pPr>
          </w:p>
        </w:tc>
      </w:tr>
      <w:tr w:rsidR="00A52207" w:rsidRPr="00C46E5C" w14:paraId="07AE8914" w14:textId="77777777" w:rsidTr="009A76CE">
        <w:trPr>
          <w:trHeight w:val="315"/>
        </w:trPr>
        <w:tc>
          <w:tcPr>
            <w:tcW w:w="2263" w:type="dxa"/>
            <w:shd w:val="clear" w:color="auto" w:fill="auto"/>
            <w:noWrap/>
            <w:vAlign w:val="center"/>
            <w:hideMark/>
          </w:tcPr>
          <w:p w14:paraId="05F6C668"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εἰς</w:t>
            </w:r>
            <w:proofErr w:type="spellEnd"/>
            <w:r w:rsidRPr="00C46E5C">
              <w:rPr>
                <w:rFonts w:ascii="Bwgrkl" w:eastAsia="Times New Roman" w:hAnsi="Bwgrkl" w:cs="Calibri"/>
                <w:color w:val="252525"/>
                <w:szCs w:val="24"/>
                <w:lang w:val="el-GR" w:eastAsia="da-DK"/>
              </w:rPr>
              <w:t xml:space="preserve"> </w:t>
            </w:r>
          </w:p>
        </w:tc>
        <w:tc>
          <w:tcPr>
            <w:tcW w:w="1701" w:type="dxa"/>
            <w:shd w:val="clear" w:color="auto" w:fill="auto"/>
            <w:noWrap/>
            <w:vAlign w:val="bottom"/>
            <w:hideMark/>
          </w:tcPr>
          <w:p w14:paraId="672642A5" w14:textId="748E5861"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 xml:space="preserve">ind / i </w:t>
            </w:r>
          </w:p>
        </w:tc>
        <w:tc>
          <w:tcPr>
            <w:tcW w:w="5954" w:type="dxa"/>
            <w:shd w:val="clear" w:color="auto" w:fill="auto"/>
            <w:noWrap/>
            <w:vAlign w:val="bottom"/>
            <w:hideMark/>
          </w:tcPr>
          <w:p w14:paraId="6584FBC7" w14:textId="7FE8D39F" w:rsidR="008E7FC1" w:rsidRDefault="00B91512" w:rsidP="004757E3">
            <w:pPr>
              <w:spacing w:line="240" w:lineRule="auto"/>
              <w:jc w:val="left"/>
              <w:rPr>
                <w:rFonts w:eastAsia="Times New Roman" w:cs="Times New Roman"/>
                <w:szCs w:val="24"/>
                <w:lang w:eastAsia="da-DK"/>
              </w:rPr>
            </w:pPr>
            <w:r w:rsidRPr="004757E3">
              <w:rPr>
                <w:rFonts w:eastAsia="Times New Roman" w:cs="Times New Roman"/>
                <w:szCs w:val="24"/>
                <w:lang w:eastAsia="da-DK"/>
              </w:rPr>
              <w:t xml:space="preserve">Igen </w:t>
            </w:r>
            <w:r w:rsidR="004757E3" w:rsidRPr="004757E3">
              <w:rPr>
                <w:rFonts w:eastAsia="Times New Roman" w:cs="Times New Roman"/>
                <w:szCs w:val="24"/>
                <w:lang w:eastAsia="da-DK"/>
              </w:rPr>
              <w:t xml:space="preserve">et </w:t>
            </w:r>
            <w:r w:rsidRPr="004757E3">
              <w:rPr>
                <w:rFonts w:eastAsia="Times New Roman" w:cs="Times New Roman"/>
                <w:szCs w:val="24"/>
                <w:lang w:eastAsia="da-DK"/>
              </w:rPr>
              <w:t>’ind’. Når der er to gange ’ind</w:t>
            </w:r>
            <w:proofErr w:type="gramStart"/>
            <w:r w:rsidRPr="004757E3">
              <w:rPr>
                <w:rFonts w:eastAsia="Times New Roman" w:cs="Times New Roman"/>
                <w:szCs w:val="24"/>
                <w:lang w:eastAsia="da-DK"/>
              </w:rPr>
              <w:t>’</w:t>
            </w:r>
            <w:proofErr w:type="gramEnd"/>
            <w:r w:rsidRPr="004757E3">
              <w:rPr>
                <w:rFonts w:eastAsia="Times New Roman" w:cs="Times New Roman"/>
                <w:szCs w:val="24"/>
                <w:lang w:eastAsia="da-DK"/>
              </w:rPr>
              <w:t xml:space="preserve"> understreger det udsagnet. Biordet styrer akkusativ og påpeger en bevægelse hen imod noget: ’ind i fristelse’.</w:t>
            </w:r>
            <w:r w:rsidR="004757E3">
              <w:rPr>
                <w:rFonts w:eastAsia="Times New Roman" w:cs="Times New Roman"/>
                <w:szCs w:val="24"/>
                <w:lang w:eastAsia="da-DK"/>
              </w:rPr>
              <w:t xml:space="preserve"> Man føres tilsyneladende fra et sted uden fristelse og </w:t>
            </w:r>
            <w:r w:rsidR="004757E3">
              <w:rPr>
                <w:rFonts w:eastAsia="Times New Roman" w:cs="Times New Roman"/>
                <w:i/>
                <w:iCs/>
                <w:szCs w:val="24"/>
                <w:lang w:eastAsia="da-DK"/>
              </w:rPr>
              <w:t>ind i</w:t>
            </w:r>
            <w:r w:rsidR="004757E3">
              <w:rPr>
                <w:rFonts w:eastAsia="Times New Roman" w:cs="Times New Roman"/>
                <w:szCs w:val="24"/>
                <w:lang w:eastAsia="da-DK"/>
              </w:rPr>
              <w:t xml:space="preserve"> fristelse. </w:t>
            </w:r>
          </w:p>
          <w:p w14:paraId="41D79CFE" w14:textId="584219C6" w:rsidR="008E7FC1" w:rsidRPr="004757E3" w:rsidRDefault="008E7FC1" w:rsidP="004757E3">
            <w:pPr>
              <w:spacing w:line="240" w:lineRule="auto"/>
              <w:jc w:val="left"/>
              <w:rPr>
                <w:rFonts w:eastAsia="Times New Roman" w:cs="Times New Roman"/>
                <w:szCs w:val="24"/>
                <w:lang w:eastAsia="da-DK"/>
              </w:rPr>
            </w:pPr>
          </w:p>
        </w:tc>
      </w:tr>
      <w:tr w:rsidR="00A52207" w:rsidRPr="00C46E5C" w14:paraId="2D10252B" w14:textId="77777777" w:rsidTr="009A76CE">
        <w:trPr>
          <w:trHeight w:val="315"/>
        </w:trPr>
        <w:tc>
          <w:tcPr>
            <w:tcW w:w="2263" w:type="dxa"/>
            <w:shd w:val="clear" w:color="auto" w:fill="auto"/>
            <w:noWrap/>
            <w:vAlign w:val="center"/>
            <w:hideMark/>
          </w:tcPr>
          <w:p w14:paraId="4DCD7EB6"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πειρασμόν</w:t>
            </w:r>
            <w:proofErr w:type="spellEnd"/>
            <w:r w:rsidRPr="00C46E5C">
              <w:rPr>
                <w:rFonts w:ascii="Bwgrkl" w:eastAsia="Times New Roman" w:hAnsi="Bwgrkl" w:cs="Calibri"/>
                <w:color w:val="252525"/>
                <w:szCs w:val="24"/>
                <w:lang w:val="el-GR" w:eastAsia="da-DK"/>
              </w:rPr>
              <w:t>,</w:t>
            </w:r>
          </w:p>
        </w:tc>
        <w:tc>
          <w:tcPr>
            <w:tcW w:w="1701" w:type="dxa"/>
            <w:shd w:val="clear" w:color="auto" w:fill="auto"/>
            <w:noWrap/>
            <w:vAlign w:val="bottom"/>
            <w:hideMark/>
          </w:tcPr>
          <w:p w14:paraId="5F82D9AB" w14:textId="2DEEEC17"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fristelse</w:t>
            </w:r>
          </w:p>
        </w:tc>
        <w:tc>
          <w:tcPr>
            <w:tcW w:w="5954" w:type="dxa"/>
            <w:shd w:val="clear" w:color="auto" w:fill="auto"/>
            <w:noWrap/>
            <w:vAlign w:val="bottom"/>
            <w:hideMark/>
          </w:tcPr>
          <w:p w14:paraId="3083A165" w14:textId="54C9CA7B" w:rsidR="004757E3" w:rsidRDefault="004757E3"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Ordet står i akkusativ, fordi det er styret af biordet ’ind’. </w:t>
            </w:r>
          </w:p>
          <w:p w14:paraId="78118AAA" w14:textId="220B7A84" w:rsidR="008E7FC1" w:rsidRDefault="004757E3" w:rsidP="00A52207">
            <w:pPr>
              <w:spacing w:line="240" w:lineRule="auto"/>
              <w:jc w:val="left"/>
              <w:rPr>
                <w:rFonts w:eastAsia="Times New Roman" w:cs="Times New Roman"/>
                <w:szCs w:val="24"/>
                <w:lang w:eastAsia="da-DK"/>
              </w:rPr>
            </w:pPr>
            <w:r>
              <w:rPr>
                <w:rFonts w:eastAsia="Times New Roman" w:cs="Times New Roman"/>
                <w:szCs w:val="24"/>
                <w:lang w:eastAsia="da-DK"/>
              </w:rPr>
              <w:t>Betyder også: ’Forførelse, især til det onde’</w:t>
            </w:r>
          </w:p>
          <w:p w14:paraId="39E54EE3" w14:textId="08258FB5" w:rsidR="008E7FC1" w:rsidRPr="004757E3" w:rsidRDefault="008E7FC1" w:rsidP="00A52207">
            <w:pPr>
              <w:spacing w:line="240" w:lineRule="auto"/>
              <w:jc w:val="left"/>
              <w:rPr>
                <w:rFonts w:eastAsia="Times New Roman" w:cs="Times New Roman"/>
                <w:szCs w:val="24"/>
                <w:lang w:eastAsia="da-DK"/>
              </w:rPr>
            </w:pPr>
          </w:p>
        </w:tc>
      </w:tr>
      <w:tr w:rsidR="00A52207" w:rsidRPr="00C46E5C" w14:paraId="357073D7" w14:textId="77777777" w:rsidTr="009A76CE">
        <w:trPr>
          <w:trHeight w:val="315"/>
        </w:trPr>
        <w:tc>
          <w:tcPr>
            <w:tcW w:w="2263" w:type="dxa"/>
            <w:shd w:val="clear" w:color="auto" w:fill="auto"/>
            <w:noWrap/>
            <w:vAlign w:val="center"/>
            <w:hideMark/>
          </w:tcPr>
          <w:p w14:paraId="5F6EC021"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ἀλλὰ</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36CDA634" w14:textId="353E6211"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 xml:space="preserve">men </w:t>
            </w:r>
          </w:p>
        </w:tc>
        <w:tc>
          <w:tcPr>
            <w:tcW w:w="5954" w:type="dxa"/>
            <w:shd w:val="clear" w:color="auto" w:fill="auto"/>
            <w:noWrap/>
            <w:vAlign w:val="bottom"/>
            <w:hideMark/>
          </w:tcPr>
          <w:p w14:paraId="0A6DE82B" w14:textId="536AB695" w:rsidR="00A52207" w:rsidRPr="004757E3" w:rsidRDefault="00CD12AB" w:rsidP="00A52207">
            <w:pPr>
              <w:spacing w:line="240" w:lineRule="auto"/>
              <w:jc w:val="left"/>
              <w:rPr>
                <w:rFonts w:eastAsia="Times New Roman" w:cs="Times New Roman"/>
                <w:szCs w:val="24"/>
                <w:lang w:eastAsia="da-DK"/>
              </w:rPr>
            </w:pPr>
            <w:r w:rsidRPr="004757E3">
              <w:rPr>
                <w:rFonts w:eastAsia="Times New Roman" w:cs="Times New Roman"/>
                <w:szCs w:val="24"/>
                <w:lang w:eastAsia="da-DK"/>
              </w:rPr>
              <w:t>Et adskillende ’men’. Meningen er, at de to sætninger eller udsagn skal adskilles</w:t>
            </w:r>
            <w:r w:rsidR="00811E3D">
              <w:rPr>
                <w:rFonts w:eastAsia="Times New Roman" w:cs="Times New Roman"/>
                <w:szCs w:val="24"/>
                <w:lang w:eastAsia="da-DK"/>
              </w:rPr>
              <w:t>: ’</w:t>
            </w:r>
            <w:r w:rsidRPr="004757E3">
              <w:rPr>
                <w:rFonts w:eastAsia="Times New Roman" w:cs="Times New Roman"/>
                <w:szCs w:val="24"/>
                <w:lang w:eastAsia="da-DK"/>
              </w:rPr>
              <w:t>Gør ikke dette, MEN gør dette!</w:t>
            </w:r>
            <w:r w:rsidR="00811E3D">
              <w:rPr>
                <w:rFonts w:eastAsia="Times New Roman" w:cs="Times New Roman"/>
                <w:szCs w:val="24"/>
                <w:lang w:eastAsia="da-DK"/>
              </w:rPr>
              <w:t>’</w:t>
            </w:r>
            <w:r w:rsidRPr="004757E3">
              <w:rPr>
                <w:rFonts w:eastAsia="Times New Roman" w:cs="Times New Roman"/>
                <w:szCs w:val="24"/>
                <w:lang w:eastAsia="da-DK"/>
              </w:rPr>
              <w:t xml:space="preserve"> </w:t>
            </w:r>
          </w:p>
        </w:tc>
      </w:tr>
      <w:tr w:rsidR="00A52207" w:rsidRPr="00C46E5C" w14:paraId="592E2677" w14:textId="77777777" w:rsidTr="009A76CE">
        <w:trPr>
          <w:trHeight w:val="315"/>
        </w:trPr>
        <w:tc>
          <w:tcPr>
            <w:tcW w:w="2263" w:type="dxa"/>
            <w:shd w:val="clear" w:color="auto" w:fill="auto"/>
            <w:noWrap/>
            <w:vAlign w:val="center"/>
            <w:hideMark/>
          </w:tcPr>
          <w:p w14:paraId="3618DE1E"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ῥῦσαι</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730DE4A9" w14:textId="199B101F"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fri</w:t>
            </w:r>
          </w:p>
        </w:tc>
        <w:tc>
          <w:tcPr>
            <w:tcW w:w="5954" w:type="dxa"/>
            <w:shd w:val="clear" w:color="auto" w:fill="auto"/>
            <w:noWrap/>
            <w:vAlign w:val="bottom"/>
            <w:hideMark/>
          </w:tcPr>
          <w:p w14:paraId="3532F959" w14:textId="5B19A9C9" w:rsidR="00A52207" w:rsidRDefault="00A935DB"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Udsagnsordet står i 2. person ental i imperativ (bydeform) og betyder: ’du </w:t>
            </w:r>
            <w:r w:rsidRPr="00A219C4">
              <w:rPr>
                <w:rFonts w:eastAsia="Times New Roman" w:cs="Times New Roman"/>
                <w:i/>
                <w:iCs/>
                <w:szCs w:val="24"/>
                <w:lang w:eastAsia="da-DK"/>
              </w:rPr>
              <w:t>skal</w:t>
            </w:r>
            <w:r>
              <w:rPr>
                <w:rFonts w:eastAsia="Times New Roman" w:cs="Times New Roman"/>
                <w:szCs w:val="24"/>
                <w:lang w:eastAsia="da-DK"/>
              </w:rPr>
              <w:t xml:space="preserve"> fri’</w:t>
            </w:r>
            <w:r w:rsidR="00A219C4">
              <w:rPr>
                <w:rFonts w:eastAsia="Times New Roman" w:cs="Times New Roman"/>
                <w:szCs w:val="24"/>
                <w:lang w:eastAsia="da-DK"/>
              </w:rPr>
              <w:t xml:space="preserve">. </w:t>
            </w:r>
          </w:p>
          <w:p w14:paraId="770A1756" w14:textId="2D67E841" w:rsidR="008E7FC1" w:rsidRPr="004757E3" w:rsidRDefault="00A935DB" w:rsidP="00EE4A6C">
            <w:pPr>
              <w:spacing w:line="240" w:lineRule="auto"/>
              <w:jc w:val="left"/>
              <w:rPr>
                <w:rFonts w:eastAsia="Times New Roman" w:cs="Times New Roman"/>
                <w:szCs w:val="24"/>
                <w:lang w:eastAsia="da-DK"/>
              </w:rPr>
            </w:pPr>
            <w:r>
              <w:rPr>
                <w:rFonts w:eastAsia="Times New Roman" w:cs="Times New Roman"/>
                <w:szCs w:val="24"/>
                <w:lang w:eastAsia="da-DK"/>
              </w:rPr>
              <w:t>Betyder også: frelse, beskærme, beskytte, bevare, vogte, dække</w:t>
            </w:r>
            <w:r w:rsidR="00A219C4">
              <w:rPr>
                <w:rFonts w:eastAsia="Times New Roman" w:cs="Times New Roman"/>
                <w:szCs w:val="24"/>
                <w:lang w:eastAsia="da-DK"/>
              </w:rPr>
              <w:t>.</w:t>
            </w:r>
          </w:p>
        </w:tc>
      </w:tr>
      <w:tr w:rsidR="00A52207" w:rsidRPr="00C46E5C" w14:paraId="7BB441F7" w14:textId="77777777" w:rsidTr="009A76CE">
        <w:trPr>
          <w:trHeight w:val="315"/>
        </w:trPr>
        <w:tc>
          <w:tcPr>
            <w:tcW w:w="2263" w:type="dxa"/>
            <w:shd w:val="clear" w:color="auto" w:fill="auto"/>
            <w:noWrap/>
            <w:vAlign w:val="center"/>
            <w:hideMark/>
          </w:tcPr>
          <w:p w14:paraId="5A86968B"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ἡμᾶς</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784A413D" w14:textId="35F8CF61"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 xml:space="preserve">os </w:t>
            </w:r>
          </w:p>
        </w:tc>
        <w:tc>
          <w:tcPr>
            <w:tcW w:w="5954" w:type="dxa"/>
            <w:shd w:val="clear" w:color="auto" w:fill="auto"/>
            <w:noWrap/>
            <w:vAlign w:val="bottom"/>
            <w:hideMark/>
          </w:tcPr>
          <w:p w14:paraId="53B5ACD5" w14:textId="0645D857" w:rsidR="008E7FC1" w:rsidRPr="004757E3" w:rsidRDefault="00A219C4" w:rsidP="00EE4A6C">
            <w:pPr>
              <w:spacing w:line="240" w:lineRule="auto"/>
              <w:jc w:val="left"/>
              <w:rPr>
                <w:rFonts w:eastAsia="Times New Roman" w:cs="Times New Roman"/>
                <w:szCs w:val="24"/>
                <w:lang w:eastAsia="da-DK"/>
              </w:rPr>
            </w:pPr>
            <w:r>
              <w:rPr>
                <w:rFonts w:eastAsia="Times New Roman" w:cs="Times New Roman"/>
                <w:szCs w:val="24"/>
                <w:lang w:eastAsia="da-DK"/>
              </w:rPr>
              <w:t>Personligt pronomen i 1. person flertal, akkusativ</w:t>
            </w:r>
          </w:p>
        </w:tc>
      </w:tr>
      <w:tr w:rsidR="00A52207" w:rsidRPr="00C46E5C" w14:paraId="6A037F1B" w14:textId="77777777" w:rsidTr="009A76CE">
        <w:trPr>
          <w:trHeight w:val="315"/>
        </w:trPr>
        <w:tc>
          <w:tcPr>
            <w:tcW w:w="2263" w:type="dxa"/>
            <w:shd w:val="clear" w:color="auto" w:fill="auto"/>
            <w:noWrap/>
            <w:vAlign w:val="center"/>
            <w:hideMark/>
          </w:tcPr>
          <w:p w14:paraId="4D5391B9" w14:textId="77777777" w:rsidR="00A52207" w:rsidRPr="00C46E5C" w:rsidRDefault="00A52207" w:rsidP="00A52207">
            <w:pPr>
              <w:spacing w:line="240" w:lineRule="auto"/>
              <w:jc w:val="left"/>
              <w:rPr>
                <w:rFonts w:eastAsia="Times New Roman" w:cs="Times New Roman"/>
                <w:color w:val="252525"/>
                <w:szCs w:val="24"/>
                <w:lang w:eastAsia="da-DK"/>
              </w:rPr>
            </w:pPr>
            <w:proofErr w:type="spellStart"/>
            <w:r w:rsidRPr="00C46E5C">
              <w:rPr>
                <w:rFonts w:eastAsia="Times New Roman" w:cs="Times New Roman"/>
                <w:color w:val="252525"/>
                <w:szCs w:val="24"/>
                <w:lang w:val="el-GR" w:eastAsia="da-DK"/>
              </w:rPr>
              <w:t>ἀπὸ</w:t>
            </w:r>
            <w:proofErr w:type="spellEnd"/>
            <w:r w:rsidRPr="00C46E5C">
              <w:rPr>
                <w:rFonts w:ascii="Bwgrkl" w:eastAsia="Times New Roman" w:hAnsi="Bwgrkl" w:cs="Times New Roman"/>
                <w:color w:val="252525"/>
                <w:szCs w:val="24"/>
                <w:lang w:val="el-GR" w:eastAsia="da-DK"/>
              </w:rPr>
              <w:t xml:space="preserve"> </w:t>
            </w:r>
          </w:p>
        </w:tc>
        <w:tc>
          <w:tcPr>
            <w:tcW w:w="1701" w:type="dxa"/>
            <w:shd w:val="clear" w:color="auto" w:fill="auto"/>
            <w:noWrap/>
            <w:vAlign w:val="bottom"/>
            <w:hideMark/>
          </w:tcPr>
          <w:p w14:paraId="1A0A3CC0" w14:textId="002E6DA6"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 xml:space="preserve">fra </w:t>
            </w:r>
          </w:p>
        </w:tc>
        <w:tc>
          <w:tcPr>
            <w:tcW w:w="5954" w:type="dxa"/>
            <w:shd w:val="clear" w:color="auto" w:fill="auto"/>
            <w:noWrap/>
            <w:vAlign w:val="bottom"/>
            <w:hideMark/>
          </w:tcPr>
          <w:p w14:paraId="15C963B9" w14:textId="40892319" w:rsidR="008E7FC1" w:rsidRPr="00A219C4" w:rsidRDefault="00A219C4" w:rsidP="00EE4A6C">
            <w:pPr>
              <w:spacing w:line="240" w:lineRule="auto"/>
              <w:jc w:val="left"/>
              <w:rPr>
                <w:rFonts w:eastAsia="Times New Roman" w:cs="Times New Roman"/>
                <w:szCs w:val="24"/>
                <w:lang w:eastAsia="da-DK"/>
              </w:rPr>
            </w:pPr>
            <w:r>
              <w:rPr>
                <w:rFonts w:eastAsia="Times New Roman" w:cs="Times New Roman"/>
                <w:szCs w:val="24"/>
                <w:lang w:eastAsia="da-DK"/>
              </w:rPr>
              <w:t xml:space="preserve">Forholdsordet styrer genitiv (ejefald) og understreger, hvad faderen skal befri os </w:t>
            </w:r>
            <w:r w:rsidRPr="00A219C4">
              <w:rPr>
                <w:rFonts w:eastAsia="Times New Roman" w:cs="Times New Roman"/>
                <w:i/>
                <w:iCs/>
                <w:szCs w:val="24"/>
                <w:lang w:eastAsia="da-DK"/>
              </w:rPr>
              <w:t>fra</w:t>
            </w:r>
            <w:r>
              <w:rPr>
                <w:rFonts w:eastAsia="Times New Roman" w:cs="Times New Roman"/>
                <w:szCs w:val="24"/>
                <w:lang w:eastAsia="da-DK"/>
              </w:rPr>
              <w:t xml:space="preserve">. Man må antage, at hvis vi befries fra fristelse, så er vi i en tilstand uden fristelse; altså: i frihed. </w:t>
            </w:r>
          </w:p>
        </w:tc>
      </w:tr>
      <w:tr w:rsidR="00A52207" w:rsidRPr="00C46E5C" w14:paraId="3988029F" w14:textId="77777777" w:rsidTr="009A76CE">
        <w:trPr>
          <w:trHeight w:val="315"/>
        </w:trPr>
        <w:tc>
          <w:tcPr>
            <w:tcW w:w="2263" w:type="dxa"/>
            <w:shd w:val="clear" w:color="auto" w:fill="auto"/>
            <w:noWrap/>
            <w:vAlign w:val="bottom"/>
            <w:hideMark/>
          </w:tcPr>
          <w:p w14:paraId="233012EA" w14:textId="77777777" w:rsidR="00A52207" w:rsidRPr="00C46E5C" w:rsidRDefault="00A52207" w:rsidP="00A52207">
            <w:pPr>
              <w:spacing w:line="240" w:lineRule="auto"/>
              <w:jc w:val="left"/>
              <w:rPr>
                <w:rFonts w:ascii="Cambria" w:eastAsia="Times New Roman" w:hAnsi="Cambria" w:cs="Calibri"/>
                <w:color w:val="252525"/>
                <w:szCs w:val="24"/>
                <w:lang w:eastAsia="da-DK"/>
              </w:rPr>
            </w:pPr>
            <w:proofErr w:type="spellStart"/>
            <w:r w:rsidRPr="00C46E5C">
              <w:rPr>
                <w:rFonts w:ascii="Cambria" w:eastAsia="Times New Roman" w:hAnsi="Cambria" w:cs="Calibri"/>
                <w:color w:val="252525"/>
                <w:szCs w:val="24"/>
                <w:lang w:val="el-GR" w:eastAsia="da-DK"/>
              </w:rPr>
              <w:t>τοῦ</w:t>
            </w:r>
            <w:proofErr w:type="spellEnd"/>
            <w:r w:rsidRPr="00C46E5C">
              <w:rPr>
                <w:rFonts w:ascii="Bwgrkl" w:eastAsia="Times New Roman" w:hAnsi="Bwgrkl" w:cs="Calibri"/>
                <w:color w:val="252525"/>
                <w:szCs w:val="24"/>
                <w:lang w:val="el-GR" w:eastAsia="da-DK"/>
              </w:rPr>
              <w:t xml:space="preserve"> </w:t>
            </w:r>
            <w:proofErr w:type="spellStart"/>
            <w:r w:rsidRPr="00C46E5C">
              <w:rPr>
                <w:rFonts w:ascii="Cambria" w:eastAsia="Times New Roman" w:hAnsi="Cambria" w:cs="Calibri"/>
                <w:color w:val="252525"/>
                <w:szCs w:val="24"/>
                <w:lang w:val="el-GR" w:eastAsia="da-DK"/>
              </w:rPr>
              <w:t>πονηροῦ</w:t>
            </w:r>
            <w:proofErr w:type="spellEnd"/>
            <w:r w:rsidRPr="00C46E5C">
              <w:rPr>
                <w:rFonts w:ascii="Bwgrkl" w:eastAsia="Times New Roman" w:hAnsi="Bwgrkl" w:cs="Calibri"/>
                <w:color w:val="252525"/>
                <w:szCs w:val="24"/>
                <w:lang w:val="el-GR" w:eastAsia="da-DK"/>
              </w:rPr>
              <w:t>.</w:t>
            </w:r>
          </w:p>
        </w:tc>
        <w:tc>
          <w:tcPr>
            <w:tcW w:w="1701" w:type="dxa"/>
            <w:shd w:val="clear" w:color="auto" w:fill="auto"/>
            <w:noWrap/>
            <w:vAlign w:val="bottom"/>
            <w:hideMark/>
          </w:tcPr>
          <w:p w14:paraId="06526843" w14:textId="6C391B8D" w:rsidR="00A52207" w:rsidRPr="004757E3" w:rsidRDefault="00A52207" w:rsidP="00A52207">
            <w:pPr>
              <w:spacing w:line="240" w:lineRule="auto"/>
              <w:jc w:val="left"/>
              <w:rPr>
                <w:rFonts w:eastAsia="Times New Roman" w:cs="Times New Roman"/>
                <w:color w:val="252525"/>
                <w:szCs w:val="24"/>
                <w:lang w:eastAsia="da-DK"/>
              </w:rPr>
            </w:pPr>
            <w:r w:rsidRPr="004757E3">
              <w:rPr>
                <w:rFonts w:eastAsia="Times New Roman" w:cs="Times New Roman"/>
                <w:color w:val="252525"/>
                <w:szCs w:val="24"/>
                <w:lang w:eastAsia="da-DK"/>
              </w:rPr>
              <w:t xml:space="preserve">det onde </w:t>
            </w:r>
          </w:p>
        </w:tc>
        <w:tc>
          <w:tcPr>
            <w:tcW w:w="5954" w:type="dxa"/>
            <w:shd w:val="clear" w:color="auto" w:fill="auto"/>
            <w:noWrap/>
            <w:vAlign w:val="bottom"/>
            <w:hideMark/>
          </w:tcPr>
          <w:p w14:paraId="0C4B4575" w14:textId="1625FB61" w:rsidR="00A52207" w:rsidRDefault="00A219C4" w:rsidP="00A52207">
            <w:pPr>
              <w:spacing w:line="240" w:lineRule="auto"/>
              <w:jc w:val="left"/>
              <w:rPr>
                <w:rFonts w:eastAsia="Times New Roman" w:cs="Times New Roman"/>
                <w:szCs w:val="24"/>
                <w:lang w:eastAsia="da-DK"/>
              </w:rPr>
            </w:pPr>
            <w:r>
              <w:rPr>
                <w:rFonts w:eastAsia="Times New Roman" w:cs="Times New Roman"/>
                <w:szCs w:val="24"/>
                <w:lang w:eastAsia="da-DK"/>
              </w:rPr>
              <w:t>Adjektiv / tillægsord i gen</w:t>
            </w:r>
            <w:r w:rsidR="00500300">
              <w:rPr>
                <w:rFonts w:eastAsia="Times New Roman" w:cs="Times New Roman"/>
                <w:szCs w:val="24"/>
                <w:lang w:eastAsia="da-DK"/>
              </w:rPr>
              <w:t>i</w:t>
            </w:r>
            <w:r>
              <w:rPr>
                <w:rFonts w:eastAsia="Times New Roman" w:cs="Times New Roman"/>
                <w:szCs w:val="24"/>
                <w:lang w:eastAsia="da-DK"/>
              </w:rPr>
              <w:t xml:space="preserve">tiv/ejefald </w:t>
            </w:r>
            <w:r w:rsidR="00500300">
              <w:rPr>
                <w:rFonts w:eastAsia="Times New Roman" w:cs="Times New Roman"/>
                <w:szCs w:val="24"/>
                <w:lang w:eastAsia="da-DK"/>
              </w:rPr>
              <w:t xml:space="preserve">og ental. </w:t>
            </w:r>
          </w:p>
          <w:p w14:paraId="7D167F4C" w14:textId="68145756" w:rsidR="008E7FC1" w:rsidRDefault="008E7FC1" w:rsidP="00A52207">
            <w:pPr>
              <w:spacing w:line="240" w:lineRule="auto"/>
              <w:jc w:val="left"/>
              <w:rPr>
                <w:rFonts w:eastAsia="Times New Roman" w:cs="Times New Roman"/>
                <w:szCs w:val="24"/>
                <w:lang w:eastAsia="da-DK"/>
              </w:rPr>
            </w:pPr>
            <w:r>
              <w:rPr>
                <w:rFonts w:eastAsia="Times New Roman" w:cs="Times New Roman"/>
                <w:szCs w:val="24"/>
                <w:lang w:eastAsia="da-DK"/>
              </w:rPr>
              <w:t xml:space="preserve">Kan også betyde: slet tænkemåde, </w:t>
            </w:r>
            <w:proofErr w:type="spellStart"/>
            <w:r>
              <w:rPr>
                <w:rFonts w:eastAsia="Times New Roman" w:cs="Times New Roman"/>
                <w:szCs w:val="24"/>
                <w:lang w:eastAsia="da-DK"/>
              </w:rPr>
              <w:t>slethed</w:t>
            </w:r>
            <w:proofErr w:type="spellEnd"/>
            <w:r>
              <w:rPr>
                <w:rFonts w:eastAsia="Times New Roman" w:cs="Times New Roman"/>
                <w:szCs w:val="24"/>
                <w:lang w:eastAsia="da-DK"/>
              </w:rPr>
              <w:t xml:space="preserve">, fejhed og i moralsk betydning: Slet, skændig. </w:t>
            </w:r>
          </w:p>
          <w:p w14:paraId="2276903C" w14:textId="10FB1B19" w:rsidR="00500300" w:rsidRPr="004757E3" w:rsidRDefault="00500300" w:rsidP="00A52207">
            <w:pPr>
              <w:spacing w:line="240" w:lineRule="auto"/>
              <w:jc w:val="left"/>
              <w:rPr>
                <w:rFonts w:eastAsia="Times New Roman" w:cs="Times New Roman"/>
                <w:szCs w:val="24"/>
                <w:lang w:eastAsia="da-DK"/>
              </w:rPr>
            </w:pPr>
          </w:p>
        </w:tc>
      </w:tr>
    </w:tbl>
    <w:p w14:paraId="6C45149D" w14:textId="6F67759A" w:rsidR="0028443F" w:rsidRDefault="0028443F" w:rsidP="00EE4A6C">
      <w:r>
        <w:t xml:space="preserve"> </w:t>
      </w:r>
    </w:p>
    <w:p w14:paraId="6F177C58" w14:textId="431BDE7B" w:rsidR="00EE4A6C" w:rsidRDefault="00EE4A6C" w:rsidP="00EE4A6C">
      <w:pPr>
        <w:pStyle w:val="Overskrift1"/>
      </w:pPr>
      <w:bookmarkStart w:id="10" w:name="_Toc60643546"/>
      <w:r>
        <w:t>Prøv selv</w:t>
      </w:r>
      <w:bookmarkEnd w:id="10"/>
    </w:p>
    <w:p w14:paraId="1F32E502" w14:textId="64394929" w:rsidR="00EE4A6C" w:rsidRPr="00E33256" w:rsidRDefault="00EE4A6C" w:rsidP="00EE4A6C">
      <w:r>
        <w:t xml:space="preserve">Hvordan ville du oversætte Fadervor? </w:t>
      </w:r>
    </w:p>
    <w:sectPr w:rsidR="00EE4A6C" w:rsidRPr="00E33256" w:rsidSect="008E7FC1">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D9ED" w14:textId="77777777" w:rsidR="00CF3D49" w:rsidRDefault="00CF3D49" w:rsidP="00FC6ADB">
      <w:pPr>
        <w:spacing w:line="240" w:lineRule="auto"/>
      </w:pPr>
      <w:r>
        <w:separator/>
      </w:r>
    </w:p>
  </w:endnote>
  <w:endnote w:type="continuationSeparator" w:id="0">
    <w:p w14:paraId="02EB10EC" w14:textId="77777777" w:rsidR="00CF3D49" w:rsidRDefault="00CF3D49" w:rsidP="00FC6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grk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9545"/>
      <w:docPartObj>
        <w:docPartGallery w:val="Page Numbers (Bottom of Page)"/>
        <w:docPartUnique/>
      </w:docPartObj>
    </w:sdtPr>
    <w:sdtEndPr/>
    <w:sdtContent>
      <w:p w14:paraId="4A9D4A3F" w14:textId="77777777" w:rsidR="00042453" w:rsidRDefault="00042453">
        <w:pPr>
          <w:pStyle w:val="Sidefod"/>
        </w:pPr>
        <w:r>
          <w:rPr>
            <w:noProof/>
            <w:lang w:eastAsia="da-DK"/>
          </w:rPr>
          <mc:AlternateContent>
            <mc:Choice Requires="wpg">
              <w:drawing>
                <wp:anchor distT="0" distB="0" distL="114300" distR="114300" simplePos="0" relativeHeight="251659264" behindDoc="0" locked="0" layoutInCell="1" allowOverlap="1" wp14:anchorId="609D4062" wp14:editId="0BBBDB0D">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4755" w14:textId="77777777" w:rsidR="00042453" w:rsidRDefault="00042453">
                                <w:pPr>
                                  <w:jc w:val="center"/>
                                </w:pPr>
                                <w:r>
                                  <w:fldChar w:fldCharType="begin"/>
                                </w:r>
                                <w:r>
                                  <w:instrText>PAGE    \* MERGEFORMAT</w:instrText>
                                </w:r>
                                <w:r>
                                  <w:fldChar w:fldCharType="separate"/>
                                </w:r>
                                <w:r w:rsidRPr="00F910E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09D4062" id="Gruppe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C5n/jUhAMAAJg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0CF4755" w14:textId="77777777" w:rsidR="00042453" w:rsidRDefault="00042453">
                          <w:pPr>
                            <w:jc w:val="center"/>
                          </w:pPr>
                          <w:r>
                            <w:fldChar w:fldCharType="begin"/>
                          </w:r>
                          <w:r>
                            <w:instrText>PAGE    \* MERGEFORMAT</w:instrText>
                          </w:r>
                          <w:r>
                            <w:fldChar w:fldCharType="separate"/>
                          </w:r>
                          <w:r w:rsidRPr="00F910E1">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4BD1" w14:textId="77777777" w:rsidR="00CF3D49" w:rsidRDefault="00CF3D49" w:rsidP="00FC6ADB">
      <w:pPr>
        <w:spacing w:line="240" w:lineRule="auto"/>
      </w:pPr>
      <w:r>
        <w:separator/>
      </w:r>
    </w:p>
  </w:footnote>
  <w:footnote w:type="continuationSeparator" w:id="0">
    <w:p w14:paraId="46B657A9" w14:textId="77777777" w:rsidR="00CF3D49" w:rsidRDefault="00CF3D49" w:rsidP="00FC6A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395F" w14:textId="727BE810" w:rsidR="00042453" w:rsidRDefault="00042453" w:rsidP="00EE4A6C">
    <w:pPr>
      <w:spacing w:line="240" w:lineRule="auto"/>
    </w:pPr>
    <w:r>
      <w:t xml:space="preserve">Sådan læser du Fadervor på græsk </w:t>
    </w:r>
  </w:p>
  <w:p w14:paraId="08B6D685" w14:textId="7BB1D8B9" w:rsidR="00042453" w:rsidRPr="00FC6ADB" w:rsidRDefault="00042453" w:rsidP="00EE4A6C">
    <w:pPr>
      <w:pStyle w:val="Sidehoved"/>
    </w:pPr>
    <w:r>
      <w:rPr>
        <w:i/>
      </w:rPr>
      <w:t xml:space="preserve">af </w:t>
    </w:r>
    <w:r>
      <w:t xml:space="preserve">sognepræst Ole Witte Madsen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45C6B"/>
    <w:multiLevelType w:val="hybridMultilevel"/>
    <w:tmpl w:val="AAAAE8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06"/>
    <w:rsid w:val="00042453"/>
    <w:rsid w:val="00050439"/>
    <w:rsid w:val="00062152"/>
    <w:rsid w:val="00083FDE"/>
    <w:rsid w:val="00094EB0"/>
    <w:rsid w:val="000A1DB4"/>
    <w:rsid w:val="00111599"/>
    <w:rsid w:val="00181947"/>
    <w:rsid w:val="001C27F0"/>
    <w:rsid w:val="00204ED2"/>
    <w:rsid w:val="00226430"/>
    <w:rsid w:val="002513C6"/>
    <w:rsid w:val="0025152E"/>
    <w:rsid w:val="00251DDB"/>
    <w:rsid w:val="002719BE"/>
    <w:rsid w:val="0028443F"/>
    <w:rsid w:val="0029364D"/>
    <w:rsid w:val="00293CF1"/>
    <w:rsid w:val="002A441A"/>
    <w:rsid w:val="00332A6F"/>
    <w:rsid w:val="003410F8"/>
    <w:rsid w:val="00355FB4"/>
    <w:rsid w:val="00377E2A"/>
    <w:rsid w:val="003960AD"/>
    <w:rsid w:val="003E1483"/>
    <w:rsid w:val="003F293B"/>
    <w:rsid w:val="00406E54"/>
    <w:rsid w:val="00407BD0"/>
    <w:rsid w:val="00456FFA"/>
    <w:rsid w:val="004757E3"/>
    <w:rsid w:val="00481D40"/>
    <w:rsid w:val="004B253D"/>
    <w:rsid w:val="004E1759"/>
    <w:rsid w:val="00500300"/>
    <w:rsid w:val="00502141"/>
    <w:rsid w:val="00580A90"/>
    <w:rsid w:val="005D3C4E"/>
    <w:rsid w:val="005E09C3"/>
    <w:rsid w:val="005F6814"/>
    <w:rsid w:val="00614C4B"/>
    <w:rsid w:val="006312E0"/>
    <w:rsid w:val="006615DB"/>
    <w:rsid w:val="00682E78"/>
    <w:rsid w:val="006B5B1B"/>
    <w:rsid w:val="006C371E"/>
    <w:rsid w:val="006F3BC8"/>
    <w:rsid w:val="006F40AE"/>
    <w:rsid w:val="00736810"/>
    <w:rsid w:val="007C3361"/>
    <w:rsid w:val="007E00B4"/>
    <w:rsid w:val="00811E3D"/>
    <w:rsid w:val="008364A2"/>
    <w:rsid w:val="008B6B08"/>
    <w:rsid w:val="008E7FC1"/>
    <w:rsid w:val="00954775"/>
    <w:rsid w:val="009A6663"/>
    <w:rsid w:val="009A76CE"/>
    <w:rsid w:val="009B0731"/>
    <w:rsid w:val="009E62D6"/>
    <w:rsid w:val="009F175B"/>
    <w:rsid w:val="00A219C4"/>
    <w:rsid w:val="00A353E8"/>
    <w:rsid w:val="00A52207"/>
    <w:rsid w:val="00A80B89"/>
    <w:rsid w:val="00A87DAE"/>
    <w:rsid w:val="00A935DB"/>
    <w:rsid w:val="00A97C8E"/>
    <w:rsid w:val="00B63E91"/>
    <w:rsid w:val="00B91512"/>
    <w:rsid w:val="00BF01A6"/>
    <w:rsid w:val="00BF2526"/>
    <w:rsid w:val="00C038D8"/>
    <w:rsid w:val="00C46E5C"/>
    <w:rsid w:val="00C5762A"/>
    <w:rsid w:val="00CA28A5"/>
    <w:rsid w:val="00CA6E5C"/>
    <w:rsid w:val="00CD12AB"/>
    <w:rsid w:val="00CD18B5"/>
    <w:rsid w:val="00CF3D49"/>
    <w:rsid w:val="00D34D64"/>
    <w:rsid w:val="00D36F66"/>
    <w:rsid w:val="00D371F7"/>
    <w:rsid w:val="00D67106"/>
    <w:rsid w:val="00D75436"/>
    <w:rsid w:val="00DE7ABF"/>
    <w:rsid w:val="00E33256"/>
    <w:rsid w:val="00EB6CAA"/>
    <w:rsid w:val="00EE124E"/>
    <w:rsid w:val="00EE4A6C"/>
    <w:rsid w:val="00F002AA"/>
    <w:rsid w:val="00F00D06"/>
    <w:rsid w:val="00F064B4"/>
    <w:rsid w:val="00F319F1"/>
    <w:rsid w:val="00F32A53"/>
    <w:rsid w:val="00F910E1"/>
    <w:rsid w:val="00FA5F11"/>
    <w:rsid w:val="00FB2A71"/>
    <w:rsid w:val="00FB5277"/>
    <w:rsid w:val="00FC6ADB"/>
    <w:rsid w:val="00FF1541"/>
    <w:rsid w:val="00FF25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B981"/>
  <w15:chartTrackingRefBased/>
  <w15:docId w15:val="{AAE49CB5-6910-4BC5-8DA7-99DD3FB2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A5F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93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C6AD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C6ADB"/>
  </w:style>
  <w:style w:type="paragraph" w:styleId="Sidefod">
    <w:name w:val="footer"/>
    <w:basedOn w:val="Normal"/>
    <w:link w:val="SidefodTegn"/>
    <w:uiPriority w:val="99"/>
    <w:unhideWhenUsed/>
    <w:rsid w:val="00FC6ADB"/>
    <w:pPr>
      <w:tabs>
        <w:tab w:val="center" w:pos="4819"/>
        <w:tab w:val="right" w:pos="9638"/>
      </w:tabs>
      <w:spacing w:line="240" w:lineRule="auto"/>
    </w:pPr>
  </w:style>
  <w:style w:type="character" w:customStyle="1" w:styleId="SidefodTegn">
    <w:name w:val="Sidefod Tegn"/>
    <w:basedOn w:val="Standardskrifttypeiafsnit"/>
    <w:link w:val="Sidefod"/>
    <w:uiPriority w:val="99"/>
    <w:rsid w:val="00FC6ADB"/>
  </w:style>
  <w:style w:type="table" w:styleId="Tabel-Gitter">
    <w:name w:val="Table Grid"/>
    <w:basedOn w:val="Tabel-Normal"/>
    <w:uiPriority w:val="39"/>
    <w:rsid w:val="00293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83FDE"/>
    <w:pPr>
      <w:ind w:left="720"/>
      <w:contextualSpacing/>
    </w:pPr>
  </w:style>
  <w:style w:type="paragraph" w:styleId="Titel">
    <w:name w:val="Title"/>
    <w:basedOn w:val="Normal"/>
    <w:next w:val="Normal"/>
    <w:link w:val="TitelTegn"/>
    <w:uiPriority w:val="10"/>
    <w:qFormat/>
    <w:rsid w:val="0095477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5477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FA5F1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93CF1"/>
    <w:rPr>
      <w:rFonts w:asciiTheme="majorHAnsi" w:eastAsiaTheme="majorEastAsia" w:hAnsiTheme="majorHAnsi" w:cstheme="majorBidi"/>
      <w:color w:val="2E74B5" w:themeColor="accent1" w:themeShade="BF"/>
      <w:sz w:val="26"/>
      <w:szCs w:val="26"/>
    </w:rPr>
  </w:style>
  <w:style w:type="paragraph" w:styleId="Overskrift">
    <w:name w:val="TOC Heading"/>
    <w:basedOn w:val="Overskrift1"/>
    <w:next w:val="Normal"/>
    <w:uiPriority w:val="39"/>
    <w:unhideWhenUsed/>
    <w:qFormat/>
    <w:rsid w:val="00293CF1"/>
    <w:pPr>
      <w:spacing w:line="259" w:lineRule="auto"/>
      <w:jc w:val="left"/>
      <w:outlineLvl w:val="9"/>
    </w:pPr>
    <w:rPr>
      <w:lang w:eastAsia="da-DK"/>
    </w:rPr>
  </w:style>
  <w:style w:type="paragraph" w:styleId="Indholdsfortegnelse2">
    <w:name w:val="toc 2"/>
    <w:basedOn w:val="Normal"/>
    <w:next w:val="Normal"/>
    <w:autoRedefine/>
    <w:uiPriority w:val="39"/>
    <w:unhideWhenUsed/>
    <w:rsid w:val="00293CF1"/>
    <w:pPr>
      <w:spacing w:after="100" w:line="259" w:lineRule="auto"/>
      <w:ind w:left="220"/>
      <w:jc w:val="left"/>
    </w:pPr>
    <w:rPr>
      <w:rFonts w:asciiTheme="minorHAnsi" w:eastAsiaTheme="minorEastAsia" w:hAnsiTheme="minorHAnsi" w:cs="Times New Roman"/>
      <w:sz w:val="22"/>
      <w:lang w:eastAsia="da-DK"/>
    </w:rPr>
  </w:style>
  <w:style w:type="paragraph" w:styleId="Indholdsfortegnelse1">
    <w:name w:val="toc 1"/>
    <w:basedOn w:val="Normal"/>
    <w:next w:val="Normal"/>
    <w:autoRedefine/>
    <w:uiPriority w:val="39"/>
    <w:unhideWhenUsed/>
    <w:rsid w:val="00293CF1"/>
    <w:pPr>
      <w:spacing w:after="100" w:line="259" w:lineRule="auto"/>
      <w:jc w:val="left"/>
    </w:pPr>
    <w:rPr>
      <w:rFonts w:asciiTheme="minorHAnsi" w:eastAsiaTheme="minorEastAsia" w:hAnsiTheme="minorHAnsi" w:cs="Times New Roman"/>
      <w:sz w:val="22"/>
      <w:lang w:eastAsia="da-DK"/>
    </w:rPr>
  </w:style>
  <w:style w:type="paragraph" w:styleId="Indholdsfortegnelse3">
    <w:name w:val="toc 3"/>
    <w:basedOn w:val="Normal"/>
    <w:next w:val="Normal"/>
    <w:autoRedefine/>
    <w:uiPriority w:val="39"/>
    <w:unhideWhenUsed/>
    <w:rsid w:val="00293CF1"/>
    <w:pPr>
      <w:spacing w:after="100" w:line="259" w:lineRule="auto"/>
      <w:ind w:left="440"/>
      <w:jc w:val="left"/>
    </w:pPr>
    <w:rPr>
      <w:rFonts w:asciiTheme="minorHAnsi" w:eastAsiaTheme="minorEastAsia" w:hAnsiTheme="minorHAnsi" w:cs="Times New Roman"/>
      <w:sz w:val="22"/>
      <w:lang w:eastAsia="da-DK"/>
    </w:rPr>
  </w:style>
  <w:style w:type="character" w:styleId="Hyperlink">
    <w:name w:val="Hyperlink"/>
    <w:basedOn w:val="Standardskrifttypeiafsnit"/>
    <w:uiPriority w:val="99"/>
    <w:unhideWhenUsed/>
    <w:rsid w:val="00293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10784">
      <w:bodyDiv w:val="1"/>
      <w:marLeft w:val="0"/>
      <w:marRight w:val="0"/>
      <w:marTop w:val="0"/>
      <w:marBottom w:val="0"/>
      <w:divBdr>
        <w:top w:val="none" w:sz="0" w:space="0" w:color="auto"/>
        <w:left w:val="none" w:sz="0" w:space="0" w:color="auto"/>
        <w:bottom w:val="none" w:sz="0" w:space="0" w:color="auto"/>
        <w:right w:val="none" w:sz="0" w:space="0" w:color="auto"/>
      </w:divBdr>
    </w:div>
    <w:div w:id="1167552933">
      <w:bodyDiv w:val="1"/>
      <w:marLeft w:val="0"/>
      <w:marRight w:val="0"/>
      <w:marTop w:val="0"/>
      <w:marBottom w:val="0"/>
      <w:divBdr>
        <w:top w:val="none" w:sz="0" w:space="0" w:color="auto"/>
        <w:left w:val="none" w:sz="0" w:space="0" w:color="auto"/>
        <w:bottom w:val="none" w:sz="0" w:space="0" w:color="auto"/>
        <w:right w:val="none" w:sz="0" w:space="0" w:color="auto"/>
      </w:divBdr>
    </w:div>
    <w:div w:id="1170102657">
      <w:bodyDiv w:val="1"/>
      <w:marLeft w:val="0"/>
      <w:marRight w:val="0"/>
      <w:marTop w:val="0"/>
      <w:marBottom w:val="0"/>
      <w:divBdr>
        <w:top w:val="none" w:sz="0" w:space="0" w:color="auto"/>
        <w:left w:val="none" w:sz="0" w:space="0" w:color="auto"/>
        <w:bottom w:val="none" w:sz="0" w:space="0" w:color="auto"/>
        <w:right w:val="none" w:sz="0" w:space="0" w:color="auto"/>
      </w:divBdr>
    </w:div>
    <w:div w:id="1207335818">
      <w:bodyDiv w:val="1"/>
      <w:marLeft w:val="0"/>
      <w:marRight w:val="0"/>
      <w:marTop w:val="0"/>
      <w:marBottom w:val="0"/>
      <w:divBdr>
        <w:top w:val="none" w:sz="0" w:space="0" w:color="auto"/>
        <w:left w:val="none" w:sz="0" w:space="0" w:color="auto"/>
        <w:bottom w:val="none" w:sz="0" w:space="0" w:color="auto"/>
        <w:right w:val="none" w:sz="0" w:space="0" w:color="auto"/>
      </w:divBdr>
    </w:div>
    <w:div w:id="1612126694">
      <w:bodyDiv w:val="1"/>
      <w:marLeft w:val="0"/>
      <w:marRight w:val="0"/>
      <w:marTop w:val="0"/>
      <w:marBottom w:val="0"/>
      <w:divBdr>
        <w:top w:val="none" w:sz="0" w:space="0" w:color="auto"/>
        <w:left w:val="none" w:sz="0" w:space="0" w:color="auto"/>
        <w:bottom w:val="none" w:sz="0" w:space="0" w:color="auto"/>
        <w:right w:val="none" w:sz="0" w:space="0" w:color="auto"/>
      </w:divBdr>
    </w:div>
    <w:div w:id="1907716397">
      <w:bodyDiv w:val="1"/>
      <w:marLeft w:val="0"/>
      <w:marRight w:val="0"/>
      <w:marTop w:val="0"/>
      <w:marBottom w:val="0"/>
      <w:divBdr>
        <w:top w:val="none" w:sz="0" w:space="0" w:color="auto"/>
        <w:left w:val="none" w:sz="0" w:space="0" w:color="auto"/>
        <w:bottom w:val="none" w:sz="0" w:space="0" w:color="auto"/>
        <w:right w:val="none" w:sz="0" w:space="0" w:color="auto"/>
      </w:divBdr>
    </w:div>
    <w:div w:id="1969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25FB-DDFA-4E36-A989-CAE90354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2220</Words>
  <Characters>13542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8</cp:revision>
  <cp:lastPrinted>2021-04-08T12:45:00Z</cp:lastPrinted>
  <dcterms:created xsi:type="dcterms:W3CDTF">2021-01-04T08:06:00Z</dcterms:created>
  <dcterms:modified xsi:type="dcterms:W3CDTF">2021-04-08T12:45:00Z</dcterms:modified>
</cp:coreProperties>
</file>